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C4EAD" w14:textId="3DF819BD" w:rsidR="00187DAB" w:rsidRPr="00187DAB" w:rsidRDefault="00187DAB" w:rsidP="00DF7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18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11"/>
      <w:r w:rsidRPr="00187DAB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#121</w:t>
      </w:r>
      <w:bookmarkStart w:id="1" w:name="_GoBack"/>
      <w:bookmarkEnd w:id="1"/>
      <w:r w:rsidRPr="00187DAB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15A36" w:rsidRPr="00415A36">
        <w:rPr>
          <w:rFonts w:ascii="Arial" w:eastAsia="MS Mincho" w:hAnsi="Arial"/>
          <w:b/>
          <w:sz w:val="24"/>
          <w:szCs w:val="24"/>
          <w:lang w:val="de-DE" w:eastAsia="x-none"/>
        </w:rPr>
        <w:t>R2-2300681</w:t>
      </w:r>
    </w:p>
    <w:p w14:paraId="06A6E39B" w14:textId="77777777" w:rsidR="0013128E" w:rsidRPr="003031F9" w:rsidRDefault="0013128E" w:rsidP="0013128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r w:rsidRPr="004B40B1">
        <w:rPr>
          <w:b/>
          <w:sz w:val="24"/>
          <w:szCs w:val="24"/>
        </w:rPr>
        <w:t xml:space="preserve">Athens, Greece, </w:t>
      </w:r>
      <w:r>
        <w:rPr>
          <w:rFonts w:eastAsia="MS Mincho"/>
          <w:b/>
          <w:noProof/>
          <w:sz w:val="24"/>
        </w:rPr>
        <w:t>27</w:t>
      </w:r>
      <w:r>
        <w:rPr>
          <w:rFonts w:eastAsia="MS Mincho"/>
          <w:b/>
          <w:noProof/>
          <w:sz w:val="24"/>
          <w:vertAlign w:val="superscript"/>
        </w:rPr>
        <w:t>th</w:t>
      </w:r>
      <w:r>
        <w:rPr>
          <w:rFonts w:eastAsia="MS Mincho"/>
          <w:b/>
          <w:noProof/>
          <w:sz w:val="24"/>
        </w:rPr>
        <w:t xml:space="preserve"> </w:t>
      </w:r>
      <w:r w:rsidRPr="004B40B1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</w:t>
      </w:r>
      <w:r>
        <w:rPr>
          <w:rFonts w:eastAsia="MS Mincho"/>
          <w:b/>
          <w:noProof/>
          <w:sz w:val="24"/>
        </w:rPr>
        <w:t>– 3</w:t>
      </w:r>
      <w:r>
        <w:rPr>
          <w:rFonts w:eastAsia="MS Mincho"/>
          <w:b/>
          <w:noProof/>
          <w:sz w:val="24"/>
          <w:vertAlign w:val="superscript"/>
        </w:rPr>
        <w:t>rd</w:t>
      </w:r>
      <w:r w:rsidRPr="0090071B">
        <w:rPr>
          <w:b/>
          <w:sz w:val="24"/>
          <w:szCs w:val="24"/>
        </w:rPr>
        <w:t xml:space="preserve"> </w:t>
      </w:r>
      <w:r w:rsidRPr="004B40B1">
        <w:rPr>
          <w:b/>
          <w:sz w:val="24"/>
          <w:szCs w:val="24"/>
        </w:rPr>
        <w:t>March, 202</w:t>
      </w:r>
      <w:r>
        <w:rPr>
          <w:b/>
          <w:sz w:val="24"/>
          <w:szCs w:val="24"/>
        </w:rPr>
        <w:t>3</w:t>
      </w:r>
    </w:p>
    <w:p w14:paraId="58D32EE5" w14:textId="791A727B" w:rsidR="00187DAB" w:rsidRPr="00187DAB" w:rsidRDefault="00187DAB" w:rsidP="00187DA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</w:p>
    <w:bookmarkEnd w:id="0"/>
    <w:p w14:paraId="2B7D6F15" w14:textId="0E216D9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43664A51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2877C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877C7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7534D">
        <w:rPr>
          <w:rFonts w:ascii="Arial" w:hAnsi="Arial" w:cs="Arial" w:hint="eastAsia"/>
          <w:b/>
          <w:bCs/>
          <w:sz w:val="24"/>
          <w:szCs w:val="24"/>
          <w:lang w:val="en-US"/>
        </w:rPr>
        <w:t>SON</w:t>
      </w:r>
      <w:r w:rsidR="0027534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7534D">
        <w:rPr>
          <w:rFonts w:ascii="Arial" w:hAnsi="Arial" w:cs="Arial" w:hint="eastAsia"/>
          <w:b/>
          <w:bCs/>
          <w:sz w:val="24"/>
          <w:szCs w:val="24"/>
          <w:lang w:val="en-US"/>
        </w:rPr>
        <w:t>for</w:t>
      </w:r>
      <w:r w:rsidR="0027534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7534D">
        <w:rPr>
          <w:rFonts w:ascii="Arial" w:hAnsi="Arial" w:cs="Arial" w:hint="eastAsia"/>
          <w:b/>
          <w:bCs/>
          <w:sz w:val="24"/>
          <w:szCs w:val="24"/>
          <w:lang w:val="en-US"/>
        </w:rPr>
        <w:t>SPR</w:t>
      </w:r>
    </w:p>
    <w:p w14:paraId="638AB84F" w14:textId="111AB250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8.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5154CB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4D30FC7F" w14:textId="5DE33AD2" w:rsidR="00062349" w:rsidRDefault="00D643D2" w:rsidP="00784361">
      <w:pPr>
        <w:pStyle w:val="a8"/>
        <w:spacing w:after="180"/>
        <w:rPr>
          <w:rFonts w:eastAsia="Times New Roman"/>
          <w:sz w:val="24"/>
          <w:szCs w:val="24"/>
          <w:lang w:val="en-US"/>
        </w:rPr>
      </w:pPr>
      <w:r w:rsidRPr="00062349">
        <w:rPr>
          <w:rStyle w:val="a9"/>
          <w:rFonts w:hint="eastAsia"/>
          <w:szCs w:val="22"/>
        </w:rPr>
        <w:t>In</w:t>
      </w:r>
      <w:r w:rsidRPr="00062349">
        <w:rPr>
          <w:rStyle w:val="a9"/>
          <w:szCs w:val="22"/>
        </w:rPr>
        <w:t xml:space="preserve"> RAN2#1</w:t>
      </w:r>
      <w:r w:rsidR="00187DAB">
        <w:rPr>
          <w:rStyle w:val="a9"/>
          <w:szCs w:val="22"/>
        </w:rPr>
        <w:t>20</w:t>
      </w:r>
      <w:r w:rsidR="00E96831" w:rsidRPr="00062349">
        <w:rPr>
          <w:rStyle w:val="a9"/>
          <w:szCs w:val="22"/>
        </w:rPr>
        <w:t xml:space="preserve"> [1]</w:t>
      </w:r>
      <w:r w:rsidRPr="00062349">
        <w:rPr>
          <w:rStyle w:val="a9"/>
          <w:szCs w:val="22"/>
        </w:rPr>
        <w:t xml:space="preserve">, </w:t>
      </w:r>
      <w:r w:rsidR="00BF4F65" w:rsidRPr="00062349">
        <w:rPr>
          <w:rStyle w:val="a9"/>
          <w:szCs w:val="22"/>
        </w:rPr>
        <w:t xml:space="preserve">the following agreements were achieved regarding </w:t>
      </w:r>
      <w:r w:rsidR="001938D0" w:rsidRPr="00062349">
        <w:rPr>
          <w:rStyle w:val="a9"/>
          <w:szCs w:val="22"/>
        </w:rPr>
        <w:t>SPR</w:t>
      </w:r>
      <w:r w:rsidR="00BF4F65" w:rsidRPr="00062349">
        <w:rPr>
          <w:rStyle w:val="a9"/>
          <w:szCs w:val="22"/>
        </w:rPr>
        <w:t>:</w:t>
      </w:r>
    </w:p>
    <w:p w14:paraId="737F7973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Agreements:</w:t>
      </w:r>
    </w:p>
    <w:p w14:paraId="7C632D14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1</w:t>
      </w:r>
      <w:r w:rsidRPr="00444404">
        <w:rPr>
          <w:rFonts w:ascii="Arial" w:eastAsia="Times New Roman" w:hAnsi="Arial"/>
          <w:sz w:val="20"/>
          <w:lang w:eastAsia="ja-JP"/>
        </w:rPr>
        <w:tab/>
        <w:t>For Q5 in R2-2211160, RAN2 confirms the support for the parameters for inter-RAT SHR from NR to LTE when T310 and T312 are configured as triggering condition.</w:t>
      </w:r>
    </w:p>
    <w:p w14:paraId="03C565A9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2</w:t>
      </w:r>
      <w:r w:rsidRPr="00444404">
        <w:rPr>
          <w:rFonts w:ascii="Arial" w:eastAsia="Times New Roman" w:hAnsi="Arial"/>
          <w:sz w:val="20"/>
          <w:lang w:eastAsia="ja-JP"/>
        </w:rPr>
        <w:tab/>
        <w:t>T304 trigger for inter-RAT SHR from NR to LTE is not supported.</w:t>
      </w:r>
    </w:p>
    <w:p w14:paraId="46D9AE94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3</w:t>
      </w:r>
      <w:r w:rsidRPr="00444404">
        <w:rPr>
          <w:rFonts w:ascii="Arial" w:eastAsia="Times New Roman" w:hAnsi="Arial"/>
          <w:sz w:val="20"/>
          <w:lang w:eastAsia="ja-JP"/>
        </w:rPr>
        <w:tab/>
        <w:t>Only MN can retrieve the SPR from the UE.</w:t>
      </w:r>
    </w:p>
    <w:p w14:paraId="280B47B9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4</w:t>
      </w:r>
      <w:r w:rsidRPr="00444404">
        <w:rPr>
          <w:rFonts w:ascii="Arial" w:eastAsia="Times New Roman" w:hAnsi="Arial"/>
          <w:sz w:val="20"/>
          <w:lang w:eastAsia="ja-JP"/>
        </w:rPr>
        <w:tab/>
        <w:t>For Q8, RAN2 agree following options: depends on which of nodes initiates SPR, i.e.:</w:t>
      </w:r>
    </w:p>
    <w:p w14:paraId="53CB4385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ab/>
      </w:r>
      <w:r w:rsidRPr="00444404">
        <w:rPr>
          <w:rFonts w:ascii="Arial" w:eastAsia="Times New Roman" w:hAnsi="Arial"/>
          <w:sz w:val="20"/>
          <w:lang w:eastAsia="ja-JP"/>
        </w:rPr>
        <w:tab/>
        <w:t xml:space="preserve">For the MN-initiated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PSCell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Change/Addition, MN sends the SPR config to the UE</w:t>
      </w:r>
    </w:p>
    <w:p w14:paraId="37EA31D0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ab/>
      </w:r>
      <w:r w:rsidRPr="00444404">
        <w:rPr>
          <w:rFonts w:ascii="Arial" w:eastAsia="Times New Roman" w:hAnsi="Arial"/>
          <w:sz w:val="20"/>
          <w:lang w:eastAsia="ja-JP"/>
        </w:rPr>
        <w:tab/>
        <w:t xml:space="preserve">For the SN-initiated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PSCell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Change, the source-SN sends the Successful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PSCell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Change configuration within the container through MN.</w:t>
      </w:r>
    </w:p>
    <w:p w14:paraId="2E85D301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ab/>
      </w:r>
      <w:r w:rsidRPr="00444404">
        <w:rPr>
          <w:rFonts w:ascii="Arial" w:eastAsia="Times New Roman" w:hAnsi="Arial"/>
          <w:sz w:val="20"/>
          <w:lang w:eastAsia="ja-JP"/>
        </w:rPr>
        <w:tab/>
        <w:t>T304 trigger needs to be configured by the target SN node.</w:t>
      </w:r>
    </w:p>
    <w:p w14:paraId="5EFC8A0E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</w:p>
    <w:p w14:paraId="194919DF" w14:textId="77777777" w:rsidR="00444404" w:rsidRPr="00444404" w:rsidRDefault="00444404" w:rsidP="00444404">
      <w:pP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</w:p>
    <w:p w14:paraId="521F29A8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Agreements:</w:t>
      </w:r>
    </w:p>
    <w:p w14:paraId="108DE4AE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1</w:t>
      </w:r>
      <w:r w:rsidRPr="00444404">
        <w:rPr>
          <w:rFonts w:ascii="Arial" w:eastAsia="Times New Roman" w:hAnsi="Arial"/>
          <w:sz w:val="20"/>
          <w:lang w:eastAsia="ja-JP"/>
        </w:rPr>
        <w:tab/>
        <w:t>UE stores both SPCR and SHR configuration (one for each type at most) if received from NW.</w:t>
      </w:r>
    </w:p>
    <w:p w14:paraId="2E8AA81A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2</w:t>
      </w:r>
      <w:r w:rsidRPr="00444404">
        <w:rPr>
          <w:rFonts w:ascii="Arial" w:eastAsia="Times New Roman" w:hAnsi="Arial"/>
          <w:sz w:val="20"/>
          <w:lang w:eastAsia="ja-JP"/>
        </w:rPr>
        <w:tab/>
        <w:t xml:space="preserve">UE can send the (stored) SPR to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gNB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>. FFS how long UE keeping SPR is FFS.</w:t>
      </w:r>
    </w:p>
    <w:p w14:paraId="185FAC76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3</w:t>
      </w:r>
      <w:r w:rsidRPr="00444404">
        <w:rPr>
          <w:rFonts w:ascii="Arial" w:eastAsia="Times New Roman" w:hAnsi="Arial"/>
          <w:sz w:val="20"/>
          <w:lang w:eastAsia="ja-JP"/>
        </w:rPr>
        <w:tab/>
        <w:t xml:space="preserve">Only the latest successful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PSCell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change/addition is reported by the UE.</w:t>
      </w:r>
    </w:p>
    <w:p w14:paraId="2967FB7E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4</w:t>
      </w:r>
      <w:r w:rsidRPr="00444404">
        <w:rPr>
          <w:rFonts w:ascii="Arial" w:eastAsia="Times New Roman" w:hAnsi="Arial"/>
          <w:sz w:val="20"/>
          <w:lang w:eastAsia="ja-JP"/>
        </w:rPr>
        <w:tab/>
        <w:t>Random access related information is included in SPR at least when the SPR is triggered due to T304 exceeds the configured threshold. Other conditions are FFS.</w:t>
      </w:r>
    </w:p>
    <w:p w14:paraId="1527D556" w14:textId="77777777" w:rsidR="00444404" w:rsidRPr="00444404" w:rsidRDefault="00444404" w:rsidP="0044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444404">
        <w:rPr>
          <w:rFonts w:ascii="Arial" w:eastAsia="Times New Roman" w:hAnsi="Arial"/>
          <w:sz w:val="20"/>
          <w:lang w:eastAsia="ja-JP"/>
        </w:rPr>
        <w:t>5</w:t>
      </w:r>
      <w:r w:rsidRPr="00444404">
        <w:rPr>
          <w:rFonts w:ascii="Arial" w:eastAsia="Times New Roman" w:hAnsi="Arial"/>
          <w:sz w:val="20"/>
          <w:lang w:eastAsia="ja-JP"/>
        </w:rPr>
        <w:tab/>
        <w:t xml:space="preserve">UE records/reports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SHR and </w:t>
      </w:r>
      <w:proofErr w:type="spellStart"/>
      <w:r w:rsidRPr="00444404">
        <w:rPr>
          <w:rFonts w:ascii="Arial" w:eastAsia="Times New Roman" w:hAnsi="Arial"/>
          <w:sz w:val="20"/>
          <w:lang w:eastAsia="ja-JP"/>
        </w:rPr>
        <w:t>PSCell</w:t>
      </w:r>
      <w:proofErr w:type="spellEnd"/>
      <w:r w:rsidRPr="00444404">
        <w:rPr>
          <w:rFonts w:ascii="Arial" w:eastAsia="Times New Roman" w:hAnsi="Arial"/>
          <w:sz w:val="20"/>
          <w:lang w:eastAsia="ja-JP"/>
        </w:rPr>
        <w:t xml:space="preserve"> SPR separately</w:t>
      </w:r>
    </w:p>
    <w:p w14:paraId="5EC93200" w14:textId="4B54AF8D" w:rsidR="003A299F" w:rsidRDefault="00444404" w:rsidP="00397AE8">
      <w:pPr>
        <w:spacing w:before="240"/>
        <w:rPr>
          <w:lang w:val="en-US"/>
        </w:rPr>
      </w:pPr>
      <w:r w:rsidRPr="00444404">
        <w:t>Although much progress has been made regarding SPR, there are still some FFS that remain unresolved</w:t>
      </w:r>
      <w:r w:rsidR="00C02AD6" w:rsidRPr="00C02AD6">
        <w:t xml:space="preserve"> </w:t>
      </w:r>
      <w:r w:rsidR="00C02AD6">
        <w:t>m</w:t>
      </w:r>
      <w:r w:rsidR="00C02AD6" w:rsidRPr="00C02AD6">
        <w:t>ainly includ</w:t>
      </w:r>
      <w:r w:rsidR="00C02AD6">
        <w:t>ing</w:t>
      </w:r>
      <w:r w:rsidR="00C02AD6" w:rsidRPr="00C02AD6">
        <w:t xml:space="preserve"> the following </w:t>
      </w:r>
      <w:r w:rsidR="00C02AD6">
        <w:t>three aspect</w:t>
      </w:r>
      <w:r w:rsidR="00C02AD6" w:rsidRPr="00C02AD6">
        <w:t>s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In</w:t>
      </w:r>
      <w:r>
        <w:t xml:space="preserve"> this contribution, </w:t>
      </w:r>
      <w:r w:rsidR="00AF0971" w:rsidRPr="00C214A3">
        <w:rPr>
          <w:rFonts w:hint="eastAsia"/>
          <w:lang w:val="en-US"/>
        </w:rPr>
        <w:t xml:space="preserve">we </w:t>
      </w:r>
      <w:r w:rsidRPr="00444404">
        <w:rPr>
          <w:lang w:val="en-US"/>
        </w:rPr>
        <w:t xml:space="preserve">will work on solving these FFS </w:t>
      </w:r>
      <w:r>
        <w:rPr>
          <w:lang w:val="en-US"/>
        </w:rPr>
        <w:t>to draw a full picture of SPR.</w:t>
      </w:r>
    </w:p>
    <w:p w14:paraId="159CAC79" w14:textId="3691546E" w:rsidR="007C6EED" w:rsidRPr="007C6EED" w:rsidRDefault="007C6EED" w:rsidP="007C6EED">
      <w:pPr>
        <w:numPr>
          <w:ilvl w:val="0"/>
          <w:numId w:val="17"/>
        </w:numPr>
        <w:rPr>
          <w:lang w:val="en-US"/>
        </w:rPr>
      </w:pPr>
      <w:r w:rsidRPr="007C6EED">
        <w:rPr>
          <w:lang w:val="en-US"/>
        </w:rPr>
        <w:t>Issue 1: Remaining issues of SPR configuration</w:t>
      </w:r>
      <w:r>
        <w:rPr>
          <w:lang w:val="en-US"/>
        </w:rPr>
        <w:t>;</w:t>
      </w:r>
    </w:p>
    <w:p w14:paraId="1F318D2F" w14:textId="20B594A5" w:rsidR="007C6EED" w:rsidRPr="007C6EED" w:rsidRDefault="007C6EED" w:rsidP="007C6EED">
      <w:pPr>
        <w:numPr>
          <w:ilvl w:val="0"/>
          <w:numId w:val="17"/>
        </w:numPr>
        <w:rPr>
          <w:lang w:val="en-US"/>
        </w:rPr>
      </w:pPr>
      <w:r w:rsidRPr="007C6EED">
        <w:rPr>
          <w:lang w:val="en-US"/>
        </w:rPr>
        <w:t>Issue 2: What other information can be included in SPR</w:t>
      </w:r>
      <w:r>
        <w:rPr>
          <w:lang w:val="en-US"/>
        </w:rPr>
        <w:t>;</w:t>
      </w:r>
    </w:p>
    <w:p w14:paraId="0ADF7FFB" w14:textId="71143769" w:rsidR="007C6EED" w:rsidRPr="007C6EED" w:rsidRDefault="007C6EED" w:rsidP="007C6EED">
      <w:pPr>
        <w:numPr>
          <w:ilvl w:val="0"/>
          <w:numId w:val="17"/>
        </w:numPr>
        <w:rPr>
          <w:lang w:val="en-US"/>
        </w:rPr>
      </w:pPr>
      <w:r w:rsidRPr="007C6EED">
        <w:rPr>
          <w:lang w:val="en-US"/>
        </w:rPr>
        <w:t>Issue 3: Whether additional work is needed for HO with SN change</w:t>
      </w:r>
      <w:r>
        <w:rPr>
          <w:lang w:val="en-US"/>
        </w:rPr>
        <w:t>.</w:t>
      </w:r>
    </w:p>
    <w:p w14:paraId="681A8908" w14:textId="413280C1" w:rsidR="00444404" w:rsidRDefault="00505CF9" w:rsidP="00444404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69319231" w14:textId="17E04435" w:rsidR="00C02AD6" w:rsidRPr="00C02AD6" w:rsidRDefault="00C02AD6" w:rsidP="00C02AD6">
      <w:pPr>
        <w:numPr>
          <w:ilvl w:val="0"/>
          <w:numId w:val="16"/>
        </w:numPr>
        <w:rPr>
          <w:rFonts w:ascii="Arial" w:hAnsi="Arial" w:cs="Arial"/>
          <w:szCs w:val="22"/>
          <w:u w:val="single"/>
        </w:rPr>
      </w:pPr>
      <w:bookmarkStart w:id="3" w:name="_Hlk127350492"/>
      <w:r w:rsidRPr="00C02AD6">
        <w:rPr>
          <w:rFonts w:ascii="Arial" w:hAnsi="Arial" w:cs="Arial"/>
          <w:szCs w:val="22"/>
          <w:u w:val="single"/>
        </w:rPr>
        <w:t>Issue 1: Remaining issues of SPR configuration</w:t>
      </w:r>
    </w:p>
    <w:bookmarkEnd w:id="3"/>
    <w:p w14:paraId="0053C945" w14:textId="2A285AD6" w:rsidR="004B3A57" w:rsidRDefault="004B3A57" w:rsidP="00C02AD6">
      <w:pPr>
        <w:spacing w:before="180"/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 xml:space="preserve">egarding </w:t>
      </w:r>
      <w:r w:rsidR="00D93DFD">
        <w:rPr>
          <w:szCs w:val="22"/>
        </w:rPr>
        <w:t>SPR configuration for the UE,</w:t>
      </w:r>
      <w:r w:rsidR="00444404">
        <w:rPr>
          <w:szCs w:val="22"/>
        </w:rPr>
        <w:t xml:space="preserve"> there are three FFS after RAN2#119bis-e</w:t>
      </w:r>
      <w:r w:rsidR="004F4EB0">
        <w:rPr>
          <w:szCs w:val="22"/>
        </w:rPr>
        <w:t xml:space="preserve"> [2], </w:t>
      </w:r>
      <w:r w:rsidR="004F4EB0" w:rsidRPr="004F4EB0">
        <w:rPr>
          <w:szCs w:val="22"/>
        </w:rPr>
        <w:t xml:space="preserve">one of </w:t>
      </w:r>
      <w:r w:rsidR="004F4EB0">
        <w:rPr>
          <w:szCs w:val="22"/>
        </w:rPr>
        <w:t>them (i.e.,5</w:t>
      </w:r>
      <w:r w:rsidR="004F4EB0">
        <w:rPr>
          <w:rFonts w:hint="eastAsia"/>
          <w:szCs w:val="22"/>
        </w:rPr>
        <w:t>c</w:t>
      </w:r>
      <w:r w:rsidR="004F4EB0">
        <w:rPr>
          <w:szCs w:val="22"/>
        </w:rPr>
        <w:t>)</w:t>
      </w:r>
      <w:r w:rsidR="004F4EB0" w:rsidRPr="004F4EB0">
        <w:rPr>
          <w:szCs w:val="22"/>
        </w:rPr>
        <w:t xml:space="preserve"> was resolved at </w:t>
      </w:r>
      <w:r w:rsidR="004F4EB0">
        <w:rPr>
          <w:szCs w:val="22"/>
        </w:rPr>
        <w:t>RAN2#</w:t>
      </w:r>
      <w:r w:rsidR="004F4EB0" w:rsidRPr="004F4EB0">
        <w:rPr>
          <w:szCs w:val="22"/>
        </w:rPr>
        <w:t>120</w:t>
      </w:r>
      <w:r w:rsidR="004F4EB0">
        <w:rPr>
          <w:szCs w:val="22"/>
        </w:rPr>
        <w:t xml:space="preserve"> and two</w:t>
      </w:r>
      <w:r w:rsidR="00D93DFD">
        <w:rPr>
          <w:szCs w:val="22"/>
        </w:rPr>
        <w:t xml:space="preserve"> remaining issues</w:t>
      </w:r>
      <w:r w:rsidR="00FD2E97">
        <w:rPr>
          <w:szCs w:val="22"/>
        </w:rPr>
        <w:t xml:space="preserve"> highlighted below</w:t>
      </w:r>
      <w:r w:rsidR="00D93DFD">
        <w:rPr>
          <w:szCs w:val="22"/>
        </w:rPr>
        <w:t xml:space="preserve"> </w:t>
      </w:r>
      <w:r w:rsidR="004F4EB0">
        <w:rPr>
          <w:szCs w:val="22"/>
        </w:rPr>
        <w:t xml:space="preserve">(i.e., 5a and 5b) </w:t>
      </w:r>
      <w:r w:rsidR="00E67A9E">
        <w:rPr>
          <w:szCs w:val="22"/>
        </w:rPr>
        <w:t xml:space="preserve">that </w:t>
      </w:r>
      <w:r w:rsidR="00D93DFD">
        <w:rPr>
          <w:szCs w:val="22"/>
        </w:rPr>
        <w:t>need to be discussed</w:t>
      </w:r>
      <w:r w:rsidR="008B3D4A">
        <w:rPr>
          <w:szCs w:val="22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3DFD" w14:paraId="3F073586" w14:textId="77777777" w:rsidTr="00D93DFD">
        <w:tc>
          <w:tcPr>
            <w:tcW w:w="9629" w:type="dxa"/>
          </w:tcPr>
          <w:p w14:paraId="1D285581" w14:textId="77777777" w:rsidR="00D93DFD" w:rsidRPr="00D93DFD" w:rsidRDefault="00D93DFD" w:rsidP="00D93DFD">
            <w:pPr>
              <w:rPr>
                <w:szCs w:val="22"/>
                <w:lang w:val="en-US"/>
              </w:rPr>
            </w:pPr>
            <w:r w:rsidRPr="00D93DFD">
              <w:rPr>
                <w:szCs w:val="22"/>
                <w:lang w:val="en-US"/>
              </w:rPr>
              <w:lastRenderedPageBreak/>
              <w:t>5</w:t>
            </w:r>
            <w:r w:rsidRPr="00D93DFD">
              <w:rPr>
                <w:szCs w:val="22"/>
                <w:lang w:val="en-US"/>
              </w:rPr>
              <w:tab/>
              <w:t>Network configures SPR configuration IE for the UE, with at least the following triggering conditions:</w:t>
            </w:r>
          </w:p>
          <w:p w14:paraId="2F6500DE" w14:textId="77777777" w:rsidR="00D93DFD" w:rsidRPr="00D93DFD" w:rsidRDefault="00D93DFD" w:rsidP="00D93DFD">
            <w:pPr>
              <w:rPr>
                <w:szCs w:val="22"/>
                <w:lang w:val="en-US"/>
              </w:rPr>
            </w:pPr>
            <w:r w:rsidRPr="00D93DFD">
              <w:rPr>
                <w:szCs w:val="22"/>
                <w:lang w:val="en-US"/>
              </w:rPr>
              <w:t>•</w:t>
            </w:r>
            <w:r w:rsidRPr="00D93DFD">
              <w:rPr>
                <w:szCs w:val="22"/>
                <w:lang w:val="en-US"/>
              </w:rPr>
              <w:tab/>
              <w:t>T310 triggering condition</w:t>
            </w:r>
          </w:p>
          <w:p w14:paraId="50DF17AB" w14:textId="77777777" w:rsidR="00D93DFD" w:rsidRPr="00D93DFD" w:rsidRDefault="00D93DFD" w:rsidP="00D93DFD">
            <w:pPr>
              <w:rPr>
                <w:szCs w:val="22"/>
                <w:lang w:val="en-US"/>
              </w:rPr>
            </w:pPr>
            <w:r w:rsidRPr="00D93DFD">
              <w:rPr>
                <w:szCs w:val="22"/>
                <w:lang w:val="en-US"/>
              </w:rPr>
              <w:t>•</w:t>
            </w:r>
            <w:r w:rsidRPr="00D93DFD">
              <w:rPr>
                <w:szCs w:val="22"/>
                <w:lang w:val="en-US"/>
              </w:rPr>
              <w:tab/>
              <w:t>T312 triggering condition</w:t>
            </w:r>
          </w:p>
          <w:p w14:paraId="199BDEDA" w14:textId="77777777" w:rsidR="00D93DFD" w:rsidRPr="00D93DFD" w:rsidRDefault="00D93DFD" w:rsidP="00D93DFD">
            <w:pPr>
              <w:rPr>
                <w:szCs w:val="22"/>
                <w:lang w:val="en-US"/>
              </w:rPr>
            </w:pPr>
            <w:r w:rsidRPr="00D93DFD">
              <w:rPr>
                <w:szCs w:val="22"/>
                <w:lang w:val="en-US"/>
              </w:rPr>
              <w:t>•</w:t>
            </w:r>
            <w:r w:rsidRPr="00D93DFD">
              <w:rPr>
                <w:szCs w:val="22"/>
                <w:lang w:val="en-US"/>
              </w:rPr>
              <w:tab/>
              <w:t>T304 triggering condition</w:t>
            </w:r>
          </w:p>
          <w:p w14:paraId="0BC121F9" w14:textId="77777777" w:rsidR="00D93DFD" w:rsidRPr="00D93DFD" w:rsidRDefault="00D93DFD" w:rsidP="00D93DFD">
            <w:pPr>
              <w:rPr>
                <w:szCs w:val="22"/>
                <w:highlight w:val="yellow"/>
                <w:lang w:val="en-US"/>
              </w:rPr>
            </w:pPr>
            <w:r w:rsidRPr="00D93DFD">
              <w:rPr>
                <w:szCs w:val="22"/>
                <w:highlight w:val="yellow"/>
                <w:lang w:val="en-US"/>
              </w:rPr>
              <w:t>5a: Other triggering conditions are FFS</w:t>
            </w:r>
          </w:p>
          <w:p w14:paraId="0B40F998" w14:textId="77777777" w:rsidR="00D93DFD" w:rsidRPr="00D93DFD" w:rsidRDefault="00D93DFD" w:rsidP="00D93DFD">
            <w:pPr>
              <w:rPr>
                <w:szCs w:val="22"/>
                <w:highlight w:val="yellow"/>
                <w:lang w:val="en-US"/>
              </w:rPr>
            </w:pPr>
            <w:r w:rsidRPr="00D93DFD">
              <w:rPr>
                <w:szCs w:val="22"/>
                <w:highlight w:val="yellow"/>
                <w:lang w:val="en-US"/>
              </w:rPr>
              <w:t>5b: Values of the triggering conditions are FFS</w:t>
            </w:r>
          </w:p>
          <w:p w14:paraId="66FACFEA" w14:textId="74D8D228" w:rsidR="00D93DFD" w:rsidRPr="00D93DFD" w:rsidRDefault="00D93DFD" w:rsidP="00D311DE">
            <w:pPr>
              <w:rPr>
                <w:szCs w:val="22"/>
                <w:lang w:val="en-US"/>
              </w:rPr>
            </w:pPr>
            <w:r w:rsidRPr="00444404">
              <w:rPr>
                <w:szCs w:val="22"/>
                <w:lang w:val="en-US"/>
              </w:rPr>
              <w:t>5c: Which node configures the triggering condition is FFS.</w:t>
            </w:r>
            <w:r w:rsidRPr="00D93DFD">
              <w:rPr>
                <w:szCs w:val="22"/>
                <w:lang w:val="en-US"/>
              </w:rPr>
              <w:t xml:space="preserve"> </w:t>
            </w:r>
          </w:p>
        </w:tc>
      </w:tr>
    </w:tbl>
    <w:p w14:paraId="161E6653" w14:textId="3251C35A" w:rsidR="00D93DFD" w:rsidRDefault="008B3D4A" w:rsidP="008B3D4A">
      <w:pPr>
        <w:spacing w:before="240"/>
        <w:rPr>
          <w:szCs w:val="22"/>
        </w:rPr>
      </w:pPr>
      <w:r>
        <w:rPr>
          <w:szCs w:val="22"/>
        </w:rPr>
        <w:t xml:space="preserve">Referring to Rel-17 SHR, </w:t>
      </w:r>
      <w:r w:rsidR="00214546">
        <w:rPr>
          <w:szCs w:val="22"/>
        </w:rPr>
        <w:t xml:space="preserve">since </w:t>
      </w:r>
      <w:r w:rsidR="00DD20EA">
        <w:rPr>
          <w:szCs w:val="22"/>
        </w:rPr>
        <w:t>t</w:t>
      </w:r>
      <w:r w:rsidR="00DD20EA" w:rsidRPr="00DD20EA">
        <w:rPr>
          <w:szCs w:val="22"/>
        </w:rPr>
        <w:t xml:space="preserve">he problems that occur </w:t>
      </w:r>
      <w:r w:rsidR="00DD20EA">
        <w:rPr>
          <w:szCs w:val="22"/>
        </w:rPr>
        <w:t>during</w:t>
      </w:r>
      <w:r w:rsidR="00DD20EA" w:rsidRPr="00DD20EA">
        <w:rPr>
          <w:szCs w:val="22"/>
        </w:rPr>
        <w:t xml:space="preserve"> </w:t>
      </w:r>
      <w:proofErr w:type="spellStart"/>
      <w:r w:rsidR="00DD20EA" w:rsidRPr="00DD20EA">
        <w:rPr>
          <w:szCs w:val="22"/>
        </w:rPr>
        <w:t>PSCell</w:t>
      </w:r>
      <w:proofErr w:type="spellEnd"/>
      <w:r w:rsidR="00DD20EA" w:rsidRPr="00DD20EA">
        <w:rPr>
          <w:szCs w:val="22"/>
        </w:rPr>
        <w:t xml:space="preserve"> change</w:t>
      </w:r>
      <w:r w:rsidR="00DD20EA">
        <w:rPr>
          <w:rFonts w:hint="eastAsia"/>
          <w:szCs w:val="22"/>
        </w:rPr>
        <w:t>/</w:t>
      </w:r>
      <w:r w:rsidR="00DD20EA">
        <w:rPr>
          <w:szCs w:val="22"/>
        </w:rPr>
        <w:t>addition procedure</w:t>
      </w:r>
      <w:r w:rsidR="00DD20EA" w:rsidRPr="00DD20EA">
        <w:rPr>
          <w:szCs w:val="22"/>
        </w:rPr>
        <w:t xml:space="preserve"> and handover are similar</w:t>
      </w:r>
      <w:r w:rsidR="00DD20EA">
        <w:rPr>
          <w:szCs w:val="22"/>
        </w:rPr>
        <w:t>,</w:t>
      </w:r>
      <w:r w:rsidR="00214546">
        <w:rPr>
          <w:szCs w:val="22"/>
        </w:rPr>
        <w:t xml:space="preserve"> </w:t>
      </w:r>
      <w:r>
        <w:rPr>
          <w:szCs w:val="22"/>
        </w:rPr>
        <w:t>we think the current trigger</w:t>
      </w:r>
      <w:r w:rsidR="00B529F8">
        <w:rPr>
          <w:szCs w:val="22"/>
        </w:rPr>
        <w:t>ing</w:t>
      </w:r>
      <w:r>
        <w:rPr>
          <w:szCs w:val="22"/>
        </w:rPr>
        <w:t xml:space="preserve"> conditions (i.e.,</w:t>
      </w:r>
      <w:r w:rsidRPr="008B3D4A">
        <w:rPr>
          <w:szCs w:val="22"/>
          <w:lang w:val="en-US"/>
        </w:rPr>
        <w:t xml:space="preserve"> </w:t>
      </w:r>
      <w:r w:rsidRPr="00D93DFD">
        <w:rPr>
          <w:szCs w:val="22"/>
          <w:lang w:val="en-US"/>
        </w:rPr>
        <w:t>T310 triggering condition</w:t>
      </w:r>
      <w:r>
        <w:rPr>
          <w:szCs w:val="22"/>
          <w:lang w:val="en-US"/>
        </w:rPr>
        <w:t xml:space="preserve">, </w:t>
      </w:r>
      <w:r w:rsidRPr="00D93DFD">
        <w:rPr>
          <w:szCs w:val="22"/>
          <w:lang w:val="en-US"/>
        </w:rPr>
        <w:t>T312 triggering condition</w:t>
      </w:r>
      <w:r>
        <w:rPr>
          <w:szCs w:val="22"/>
          <w:lang w:val="en-US"/>
        </w:rPr>
        <w:t xml:space="preserve"> and </w:t>
      </w:r>
      <w:r w:rsidRPr="00D93DFD">
        <w:rPr>
          <w:szCs w:val="22"/>
          <w:lang w:val="en-US"/>
        </w:rPr>
        <w:t>T304 triggering condition</w:t>
      </w:r>
      <w:r>
        <w:rPr>
          <w:szCs w:val="22"/>
        </w:rPr>
        <w:t>)</w:t>
      </w:r>
      <w:r w:rsidR="00B6712B">
        <w:rPr>
          <w:szCs w:val="22"/>
        </w:rPr>
        <w:t xml:space="preserve"> </w:t>
      </w:r>
      <w:r w:rsidR="00DD20EA">
        <w:rPr>
          <w:szCs w:val="22"/>
        </w:rPr>
        <w:t>are</w:t>
      </w:r>
      <w:r w:rsidR="00B6712B">
        <w:rPr>
          <w:szCs w:val="22"/>
        </w:rPr>
        <w:t xml:space="preserve"> sufficient</w:t>
      </w:r>
      <w:r w:rsidR="00214546">
        <w:rPr>
          <w:szCs w:val="22"/>
        </w:rPr>
        <w:t>, no other trigger condition is needed</w:t>
      </w:r>
      <w:r w:rsidR="00DD20EA">
        <w:rPr>
          <w:szCs w:val="22"/>
        </w:rPr>
        <w:t>.</w:t>
      </w:r>
    </w:p>
    <w:p w14:paraId="0496612D" w14:textId="3B5462DB" w:rsidR="00DD20EA" w:rsidRPr="00DD20EA" w:rsidRDefault="00DD20EA" w:rsidP="00DD20EA">
      <w:pPr>
        <w:rPr>
          <w:b/>
          <w:bCs/>
        </w:rPr>
      </w:pPr>
      <w:bookmarkStart w:id="4" w:name="_Hlk118381674"/>
      <w:r w:rsidRPr="00DD20EA">
        <w:rPr>
          <w:rFonts w:hint="eastAsia"/>
          <w:b/>
          <w:bCs/>
        </w:rPr>
        <w:t>P</w:t>
      </w:r>
      <w:r w:rsidRPr="00DD20EA">
        <w:rPr>
          <w:b/>
          <w:bCs/>
        </w:rPr>
        <w:t xml:space="preserve">roposal </w:t>
      </w:r>
      <w:r w:rsidR="00C02AD6">
        <w:rPr>
          <w:b/>
          <w:bCs/>
        </w:rPr>
        <w:t>1</w:t>
      </w:r>
      <w:r w:rsidRPr="00DD20EA">
        <w:rPr>
          <w:b/>
          <w:bCs/>
        </w:rPr>
        <w:t>: The current agreed trigger</w:t>
      </w:r>
      <w:r w:rsidR="00B529F8">
        <w:rPr>
          <w:b/>
          <w:bCs/>
        </w:rPr>
        <w:t>ing</w:t>
      </w:r>
      <w:r w:rsidRPr="00DD20EA">
        <w:rPr>
          <w:b/>
          <w:bCs/>
        </w:rPr>
        <w:t xml:space="preserve"> conditions</w:t>
      </w:r>
      <w:r w:rsidR="001328DA">
        <w:rPr>
          <w:b/>
          <w:bCs/>
        </w:rPr>
        <w:t xml:space="preserve"> of SPR</w:t>
      </w:r>
      <w:r w:rsidRPr="00DD20EA">
        <w:rPr>
          <w:b/>
          <w:bCs/>
        </w:rPr>
        <w:t xml:space="preserve"> are sufficient, </w:t>
      </w:r>
      <w:r w:rsidR="004F786B">
        <w:rPr>
          <w:b/>
          <w:bCs/>
        </w:rPr>
        <w:t xml:space="preserve">i.e., </w:t>
      </w:r>
      <w:r w:rsidRPr="00DD20EA">
        <w:rPr>
          <w:b/>
          <w:bCs/>
        </w:rPr>
        <w:t>no other trigger</w:t>
      </w:r>
      <w:r w:rsidR="00501B7E">
        <w:rPr>
          <w:b/>
          <w:bCs/>
        </w:rPr>
        <w:t>ing</w:t>
      </w:r>
      <w:r w:rsidRPr="00DD20EA">
        <w:rPr>
          <w:b/>
          <w:bCs/>
        </w:rPr>
        <w:t xml:space="preserve"> condition is needed.</w:t>
      </w:r>
    </w:p>
    <w:bookmarkEnd w:id="4"/>
    <w:p w14:paraId="478B3432" w14:textId="7D230D0B" w:rsidR="00DD20EA" w:rsidRDefault="001C138F" w:rsidP="00DD20EA">
      <w:r>
        <w:t>T</w:t>
      </w:r>
      <w:r>
        <w:rPr>
          <w:rFonts w:hint="eastAsia"/>
        </w:rPr>
        <w:t>he</w:t>
      </w:r>
      <w:r>
        <w:t xml:space="preserve"> </w:t>
      </w:r>
      <w:r>
        <w:rPr>
          <w:rFonts w:hint="eastAsia"/>
        </w:rPr>
        <w:t>next</w:t>
      </w:r>
      <w:r>
        <w:t xml:space="preserve"> </w:t>
      </w:r>
      <w:r w:rsidR="00B3612A">
        <w:t>issue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 w:rsidR="00B3612A">
        <w:t xml:space="preserve">how to configure the </w:t>
      </w:r>
      <w:r>
        <w:rPr>
          <w:rFonts w:hint="eastAsia"/>
        </w:rPr>
        <w:t>value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trigger</w:t>
      </w:r>
      <w:r>
        <w:t xml:space="preserve">ing </w:t>
      </w:r>
      <w:r>
        <w:rPr>
          <w:rFonts w:hint="eastAsia"/>
        </w:rPr>
        <w:t>conditions</w:t>
      </w:r>
      <w:r w:rsidR="00B3612A">
        <w:t xml:space="preserve">, </w:t>
      </w:r>
      <w:r w:rsidR="00037DC7">
        <w:t xml:space="preserve">we think the same configure </w:t>
      </w:r>
      <w:r w:rsidR="00037DC7" w:rsidRPr="00037DC7">
        <w:t xml:space="preserve">mechanism </w:t>
      </w:r>
      <w:r w:rsidR="00037DC7">
        <w:t xml:space="preserve">can be adopted as </w:t>
      </w:r>
      <w:r w:rsidR="00B3612A">
        <w:t xml:space="preserve">SHR, </w:t>
      </w:r>
      <w:r w:rsidR="00037DC7">
        <w:t>i.e.,</w:t>
      </w:r>
      <w:r w:rsidR="00E67A9E" w:rsidRPr="00E67A9E">
        <w:t xml:space="preserve"> </w:t>
      </w:r>
      <w:r w:rsidR="00E67A9E">
        <w:t>d</w:t>
      </w:r>
      <w:r w:rsidR="00E67A9E" w:rsidRPr="00E67A9E">
        <w:t>efine separate thresholds for T310/T312/T304, and the percentage values are 40%, 60%, 80%</w:t>
      </w:r>
      <w:r w:rsidR="00E67A9E">
        <w:t>, and</w:t>
      </w:r>
      <w:r w:rsidR="00E67A9E" w:rsidRPr="00E67A9E">
        <w:t xml:space="preserve"> the percentage value also includes 20% </w:t>
      </w:r>
      <w:r w:rsidR="00E67A9E">
        <w:t>f</w:t>
      </w:r>
      <w:r w:rsidR="00E67A9E" w:rsidRPr="00E67A9E">
        <w:t xml:space="preserve">or </w:t>
      </w:r>
      <w:r w:rsidR="004F4EB0">
        <w:t xml:space="preserve">the </w:t>
      </w:r>
      <w:r w:rsidR="00E67A9E" w:rsidRPr="00E67A9E">
        <w:t>threshold for T312</w:t>
      </w:r>
      <w:r w:rsidR="00E67A9E">
        <w:t>, th</w:t>
      </w:r>
      <w:r w:rsidR="00E67A9E" w:rsidRPr="00E67A9E">
        <w:t xml:space="preserve">e percentage is to indicate the ratio of the threshold value (unit: </w:t>
      </w:r>
      <w:proofErr w:type="spellStart"/>
      <w:r w:rsidR="00E67A9E" w:rsidRPr="00E67A9E">
        <w:t>ms</w:t>
      </w:r>
      <w:proofErr w:type="spellEnd"/>
      <w:r w:rsidR="00E67A9E" w:rsidRPr="00E67A9E">
        <w:t xml:space="preserve">) over the signalled T310/T312/T304 value (unit: </w:t>
      </w:r>
      <w:proofErr w:type="spellStart"/>
      <w:r w:rsidR="00E67A9E" w:rsidRPr="00E67A9E">
        <w:t>ms</w:t>
      </w:r>
      <w:proofErr w:type="spellEnd"/>
      <w:r w:rsidR="00E67A9E" w:rsidRPr="00E67A9E">
        <w:t>)</w:t>
      </w:r>
      <w:r w:rsidR="0086637A">
        <w:t>.</w:t>
      </w:r>
    </w:p>
    <w:p w14:paraId="1C898E22" w14:textId="0F1D7845" w:rsidR="001D036D" w:rsidRPr="001D036D" w:rsidRDefault="0086637A" w:rsidP="001D036D">
      <w:pPr>
        <w:rPr>
          <w:b/>
          <w:bCs/>
        </w:rPr>
      </w:pPr>
      <w:r w:rsidRPr="001D036D">
        <w:rPr>
          <w:rFonts w:hint="eastAsia"/>
          <w:b/>
          <w:bCs/>
        </w:rPr>
        <w:t>P</w:t>
      </w:r>
      <w:r w:rsidRPr="001D036D">
        <w:rPr>
          <w:b/>
          <w:bCs/>
        </w:rPr>
        <w:t xml:space="preserve">roposal </w:t>
      </w:r>
      <w:r w:rsidR="00C02AD6">
        <w:rPr>
          <w:b/>
          <w:bCs/>
        </w:rPr>
        <w:t>2</w:t>
      </w:r>
      <w:r w:rsidRPr="001D036D">
        <w:rPr>
          <w:b/>
          <w:bCs/>
        </w:rPr>
        <w:t xml:space="preserve">: </w:t>
      </w:r>
      <w:r w:rsidR="001D036D" w:rsidRPr="001D036D">
        <w:rPr>
          <w:b/>
          <w:bCs/>
        </w:rPr>
        <w:t>Regarding values of the triggering conditions</w:t>
      </w:r>
      <w:r w:rsidR="009F5285">
        <w:rPr>
          <w:b/>
          <w:bCs/>
        </w:rPr>
        <w:t xml:space="preserve"> of SPR</w:t>
      </w:r>
      <w:r w:rsidR="001D036D" w:rsidRPr="001D036D">
        <w:rPr>
          <w:b/>
          <w:bCs/>
        </w:rPr>
        <w:t>, RAN2 to agree the following:</w:t>
      </w:r>
    </w:p>
    <w:p w14:paraId="7B85044B" w14:textId="720637B8" w:rsidR="001D036D" w:rsidRPr="001D036D" w:rsidRDefault="001D036D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>Define separate thresholds for T310/T312/T304;</w:t>
      </w:r>
    </w:p>
    <w:p w14:paraId="317072BB" w14:textId="44B8626C" w:rsidR="001D036D" w:rsidRPr="001D036D" w:rsidRDefault="001D036D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 xml:space="preserve">The percentage values are 40%, 60%, 80%, and the percentage value also includes 20% for </w:t>
      </w:r>
      <w:r w:rsidR="004F4EB0">
        <w:rPr>
          <w:b/>
          <w:bCs/>
        </w:rPr>
        <w:t xml:space="preserve">the </w:t>
      </w:r>
      <w:r w:rsidRPr="001D036D">
        <w:rPr>
          <w:b/>
          <w:bCs/>
        </w:rPr>
        <w:t>threshold for T312;</w:t>
      </w:r>
    </w:p>
    <w:p w14:paraId="2D655856" w14:textId="24E3967E" w:rsidR="001D036D" w:rsidRPr="001D036D" w:rsidRDefault="001D036D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 xml:space="preserve">The percentage is to indicate the ratio of the threshold value (unit: </w:t>
      </w:r>
      <w:proofErr w:type="spellStart"/>
      <w:r w:rsidRPr="001D036D">
        <w:rPr>
          <w:b/>
          <w:bCs/>
        </w:rPr>
        <w:t>ms</w:t>
      </w:r>
      <w:proofErr w:type="spellEnd"/>
      <w:r w:rsidRPr="001D036D">
        <w:rPr>
          <w:b/>
          <w:bCs/>
        </w:rPr>
        <w:t xml:space="preserve">) over the signalled T310/T312/T304 value (unit: </w:t>
      </w:r>
      <w:proofErr w:type="spellStart"/>
      <w:r w:rsidRPr="001D036D">
        <w:rPr>
          <w:b/>
          <w:bCs/>
        </w:rPr>
        <w:t>ms</w:t>
      </w:r>
      <w:proofErr w:type="spellEnd"/>
      <w:r w:rsidRPr="001D036D">
        <w:rPr>
          <w:b/>
          <w:bCs/>
        </w:rPr>
        <w:t>).</w:t>
      </w:r>
    </w:p>
    <w:p w14:paraId="1A5C1238" w14:textId="1902D191" w:rsidR="00C02AD6" w:rsidRPr="00C02AD6" w:rsidRDefault="00C02AD6" w:rsidP="00C02AD6">
      <w:pPr>
        <w:numPr>
          <w:ilvl w:val="0"/>
          <w:numId w:val="16"/>
        </w:numPr>
        <w:spacing w:before="240"/>
        <w:rPr>
          <w:rFonts w:ascii="Arial" w:hAnsi="Arial" w:cs="Arial"/>
          <w:szCs w:val="22"/>
          <w:u w:val="single"/>
        </w:rPr>
      </w:pPr>
      <w:r w:rsidRPr="00C02AD6">
        <w:rPr>
          <w:rFonts w:ascii="Arial" w:hAnsi="Arial" w:cs="Arial"/>
          <w:szCs w:val="22"/>
          <w:u w:val="single"/>
        </w:rPr>
        <w:t xml:space="preserve">Issue </w:t>
      </w:r>
      <w:r>
        <w:rPr>
          <w:rFonts w:ascii="Arial" w:hAnsi="Arial" w:cs="Arial"/>
          <w:szCs w:val="22"/>
          <w:u w:val="single"/>
        </w:rPr>
        <w:t>2</w:t>
      </w:r>
      <w:r w:rsidRPr="00C02AD6">
        <w:rPr>
          <w:rFonts w:ascii="Arial" w:hAnsi="Arial" w:cs="Arial"/>
          <w:szCs w:val="22"/>
          <w:u w:val="single"/>
        </w:rPr>
        <w:t xml:space="preserve">: </w:t>
      </w:r>
      <w:r>
        <w:rPr>
          <w:rFonts w:ascii="Arial" w:hAnsi="Arial" w:cs="Arial"/>
          <w:szCs w:val="22"/>
          <w:u w:val="single"/>
        </w:rPr>
        <w:t>What other information can be included in SPR</w:t>
      </w:r>
    </w:p>
    <w:p w14:paraId="5DD0A698" w14:textId="6EE6767A" w:rsidR="00BE5E78" w:rsidRDefault="004F4EB0" w:rsidP="00C02AD6">
      <w:pPr>
        <w:spacing w:before="180"/>
        <w:rPr>
          <w:szCs w:val="22"/>
        </w:rPr>
      </w:pPr>
      <w:r>
        <w:rPr>
          <w:szCs w:val="22"/>
        </w:rPr>
        <w:t>R</w:t>
      </w:r>
      <w:r w:rsidR="0087222E">
        <w:rPr>
          <w:szCs w:val="22"/>
        </w:rPr>
        <w:t>egarding</w:t>
      </w:r>
      <w:r w:rsidR="0087222E" w:rsidRPr="0087222E">
        <w:rPr>
          <w:szCs w:val="22"/>
        </w:rPr>
        <w:t xml:space="preserve"> </w:t>
      </w:r>
      <w:r>
        <w:rPr>
          <w:szCs w:val="22"/>
        </w:rPr>
        <w:t xml:space="preserve">the </w:t>
      </w:r>
      <w:r w:rsidR="0087222E" w:rsidRPr="0087222E">
        <w:rPr>
          <w:szCs w:val="22"/>
        </w:rPr>
        <w:t>contents</w:t>
      </w:r>
      <w:r>
        <w:rPr>
          <w:szCs w:val="22"/>
        </w:rPr>
        <w:t xml:space="preserve"> of SPR</w:t>
      </w:r>
      <w:r w:rsidR="0087222E" w:rsidRPr="0087222E">
        <w:rPr>
          <w:szCs w:val="22"/>
        </w:rPr>
        <w:t>,</w:t>
      </w:r>
      <w:r w:rsidR="0087222E">
        <w:rPr>
          <w:szCs w:val="22"/>
        </w:rPr>
        <w:t xml:space="preserve"> </w:t>
      </w:r>
      <w:r>
        <w:rPr>
          <w:szCs w:val="22"/>
        </w:rPr>
        <w:t>two issues (i.e., 7a and 7c) are</w:t>
      </w:r>
      <w:r w:rsidR="00793737" w:rsidRPr="00793737">
        <w:rPr>
          <w:szCs w:val="22"/>
        </w:rPr>
        <w:t xml:space="preserve"> still left as an FFS point</w:t>
      </w:r>
      <w:r>
        <w:rPr>
          <w:szCs w:val="22"/>
        </w:rPr>
        <w:t xml:space="preserve"> after RAN2#120, </w:t>
      </w:r>
      <w:r w:rsidR="00DA75FA">
        <w:rPr>
          <w:szCs w:val="22"/>
        </w:rPr>
        <w:t>the related agreements are e</w:t>
      </w:r>
      <w:r w:rsidR="00DA75FA" w:rsidRPr="00DA75FA">
        <w:rPr>
          <w:szCs w:val="22"/>
        </w:rPr>
        <w:t>xcerpted below</w:t>
      </w:r>
      <w:r w:rsidR="00DA75FA">
        <w:rPr>
          <w:szCs w:val="22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75FA" w14:paraId="08C5FCC5" w14:textId="77777777" w:rsidTr="00DA75FA">
        <w:tc>
          <w:tcPr>
            <w:tcW w:w="9629" w:type="dxa"/>
          </w:tcPr>
          <w:p w14:paraId="70BBD4E7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7</w:t>
            </w:r>
            <w:r w:rsidRPr="00DA75FA">
              <w:rPr>
                <w:szCs w:val="22"/>
                <w:lang w:val="en-US"/>
              </w:rPr>
              <w:tab/>
              <w:t>UE logs at least the following information and measurements in the SPR IE (other information and measurements are FFS).</w:t>
            </w:r>
          </w:p>
          <w:p w14:paraId="70E3A3D7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a)</w:t>
            </w:r>
            <w:r w:rsidRPr="00DA75FA">
              <w:rPr>
                <w:szCs w:val="22"/>
                <w:lang w:val="en-US"/>
              </w:rPr>
              <w:tab/>
              <w:t xml:space="preserve">Source </w:t>
            </w:r>
            <w:proofErr w:type="spellStart"/>
            <w:r w:rsidRPr="00DA75FA">
              <w:rPr>
                <w:szCs w:val="22"/>
                <w:lang w:val="en-US"/>
              </w:rPr>
              <w:t>PSCell</w:t>
            </w:r>
            <w:proofErr w:type="spellEnd"/>
            <w:r w:rsidRPr="00DA75FA">
              <w:rPr>
                <w:szCs w:val="22"/>
                <w:lang w:val="en-US"/>
              </w:rPr>
              <w:t xml:space="preserve"> info (cell ID, measurement result)</w:t>
            </w:r>
          </w:p>
          <w:p w14:paraId="68116E1B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b)</w:t>
            </w:r>
            <w:r w:rsidRPr="00DA75FA">
              <w:rPr>
                <w:szCs w:val="22"/>
                <w:lang w:val="en-US"/>
              </w:rPr>
              <w:tab/>
              <w:t xml:space="preserve">Target </w:t>
            </w:r>
            <w:proofErr w:type="spellStart"/>
            <w:r w:rsidRPr="00DA75FA">
              <w:rPr>
                <w:szCs w:val="22"/>
                <w:lang w:val="en-US"/>
              </w:rPr>
              <w:t>PScell</w:t>
            </w:r>
            <w:proofErr w:type="spellEnd"/>
            <w:r w:rsidRPr="00DA75FA">
              <w:rPr>
                <w:szCs w:val="22"/>
                <w:lang w:val="en-US"/>
              </w:rPr>
              <w:t xml:space="preserve"> info (cell ID, measurement result)</w:t>
            </w:r>
          </w:p>
          <w:p w14:paraId="7FB9FD83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c)</w:t>
            </w:r>
            <w:r w:rsidRPr="00DA75FA">
              <w:rPr>
                <w:szCs w:val="22"/>
                <w:lang w:val="en-US"/>
              </w:rPr>
              <w:tab/>
            </w:r>
            <w:proofErr w:type="spellStart"/>
            <w:r w:rsidRPr="00DA75FA">
              <w:rPr>
                <w:szCs w:val="22"/>
                <w:lang w:val="en-US"/>
              </w:rPr>
              <w:t>Neighbour</w:t>
            </w:r>
            <w:proofErr w:type="spellEnd"/>
            <w:r w:rsidRPr="00DA75FA">
              <w:rPr>
                <w:szCs w:val="22"/>
                <w:lang w:val="en-US"/>
              </w:rPr>
              <w:t xml:space="preserve"> Cells info (cell ID, measurement result, CPAC Candidate cells flag)</w:t>
            </w:r>
          </w:p>
          <w:p w14:paraId="1D3F8686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d)</w:t>
            </w:r>
            <w:r w:rsidRPr="00DA75FA">
              <w:rPr>
                <w:szCs w:val="22"/>
                <w:lang w:val="en-US"/>
              </w:rPr>
              <w:tab/>
              <w:t xml:space="preserve">Success </w:t>
            </w:r>
            <w:proofErr w:type="spellStart"/>
            <w:r w:rsidRPr="00DA75FA">
              <w:rPr>
                <w:szCs w:val="22"/>
                <w:lang w:val="en-US"/>
              </w:rPr>
              <w:t>PSCell</w:t>
            </w:r>
            <w:proofErr w:type="spellEnd"/>
            <w:r w:rsidRPr="00DA75FA">
              <w:rPr>
                <w:szCs w:val="22"/>
                <w:lang w:val="en-US"/>
              </w:rPr>
              <w:t xml:space="preserve"> change/addition cause value (e.g., t304, t310, t312 cause, etc.)</w:t>
            </w:r>
          </w:p>
          <w:p w14:paraId="291886F1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lang w:val="en-US"/>
              </w:rPr>
              <w:t>f)</w:t>
            </w:r>
            <w:r w:rsidRPr="00DA75FA">
              <w:rPr>
                <w:szCs w:val="22"/>
                <w:lang w:val="en-US"/>
              </w:rPr>
              <w:tab/>
              <w:t xml:space="preserve">The time elapsed between the CPAC execution towards the target cell and the corresponding latest CPAC configuration received for the selected target cell </w:t>
            </w:r>
          </w:p>
          <w:p w14:paraId="2CFD913C" w14:textId="77777777" w:rsidR="00DA75FA" w:rsidRPr="00DA75FA" w:rsidRDefault="00DA75FA" w:rsidP="00DA75FA">
            <w:pPr>
              <w:rPr>
                <w:szCs w:val="22"/>
                <w:lang w:val="en-US"/>
              </w:rPr>
            </w:pPr>
          </w:p>
          <w:p w14:paraId="16B981CB" w14:textId="77777777" w:rsidR="00DA75FA" w:rsidRPr="00DA75FA" w:rsidRDefault="00DA75FA" w:rsidP="00DA75FA">
            <w:pPr>
              <w:rPr>
                <w:szCs w:val="22"/>
                <w:highlight w:val="yellow"/>
                <w:lang w:val="en-US"/>
              </w:rPr>
            </w:pPr>
            <w:r w:rsidRPr="00DA75FA">
              <w:rPr>
                <w:szCs w:val="22"/>
                <w:highlight w:val="yellow"/>
                <w:lang w:val="en-US"/>
              </w:rPr>
              <w:t xml:space="preserve">7a: FFS on whether to </w:t>
            </w:r>
            <w:bookmarkStart w:id="5" w:name="OLE_LINK6"/>
            <w:r w:rsidRPr="00DA75FA">
              <w:rPr>
                <w:szCs w:val="22"/>
                <w:highlight w:val="yellow"/>
                <w:lang w:val="en-US"/>
              </w:rPr>
              <w:t>reuse CHO candidate cell flag for the CPAC candidate cells</w:t>
            </w:r>
            <w:bookmarkEnd w:id="5"/>
            <w:r w:rsidRPr="00DA75FA">
              <w:rPr>
                <w:szCs w:val="22"/>
                <w:highlight w:val="yellow"/>
                <w:lang w:val="en-US"/>
              </w:rPr>
              <w:t xml:space="preserve"> or define a </w:t>
            </w:r>
            <w:bookmarkStart w:id="6" w:name="OLE_LINK5"/>
            <w:r w:rsidRPr="00DA75FA">
              <w:rPr>
                <w:szCs w:val="22"/>
                <w:highlight w:val="yellow"/>
                <w:lang w:val="en-US"/>
              </w:rPr>
              <w:t>new flag to indicate CPAC candidate cell</w:t>
            </w:r>
            <w:bookmarkEnd w:id="6"/>
            <w:r w:rsidRPr="00DA75FA">
              <w:rPr>
                <w:szCs w:val="22"/>
                <w:highlight w:val="yellow"/>
                <w:lang w:val="en-US"/>
              </w:rPr>
              <w:t>.</w:t>
            </w:r>
          </w:p>
          <w:p w14:paraId="65B4F7CD" w14:textId="77777777" w:rsidR="00DA75FA" w:rsidRPr="004F4EB0" w:rsidRDefault="00DA75FA" w:rsidP="00DA75FA">
            <w:pPr>
              <w:rPr>
                <w:szCs w:val="22"/>
                <w:lang w:val="en-US"/>
              </w:rPr>
            </w:pPr>
            <w:r w:rsidRPr="004F4EB0">
              <w:rPr>
                <w:szCs w:val="22"/>
                <w:lang w:val="en-US"/>
              </w:rPr>
              <w:lastRenderedPageBreak/>
              <w:t xml:space="preserve">7b: FFS on whether to include or on conditional inclusion of </w:t>
            </w:r>
            <w:bookmarkStart w:id="7" w:name="OLE_LINK7"/>
            <w:proofErr w:type="gramStart"/>
            <w:r w:rsidRPr="004F4EB0">
              <w:rPr>
                <w:szCs w:val="22"/>
                <w:lang w:val="en-US"/>
              </w:rPr>
              <w:t>random access</w:t>
            </w:r>
            <w:proofErr w:type="gramEnd"/>
            <w:r w:rsidRPr="004F4EB0">
              <w:rPr>
                <w:szCs w:val="22"/>
                <w:lang w:val="en-US"/>
              </w:rPr>
              <w:t xml:space="preserve"> related informatio</w:t>
            </w:r>
            <w:bookmarkEnd w:id="7"/>
            <w:r w:rsidRPr="004F4EB0">
              <w:rPr>
                <w:szCs w:val="22"/>
                <w:lang w:val="en-US"/>
              </w:rPr>
              <w:t>n.</w:t>
            </w:r>
          </w:p>
          <w:p w14:paraId="750CD7F6" w14:textId="208BFBA3" w:rsidR="00DA75FA" w:rsidRPr="00DA75FA" w:rsidRDefault="00DA75FA" w:rsidP="00D311DE">
            <w:pPr>
              <w:rPr>
                <w:szCs w:val="22"/>
                <w:lang w:val="en-US"/>
              </w:rPr>
            </w:pPr>
            <w:r w:rsidRPr="00DA75FA">
              <w:rPr>
                <w:szCs w:val="22"/>
                <w:highlight w:val="yellow"/>
                <w:lang w:val="en-US"/>
              </w:rPr>
              <w:t>7c:</w:t>
            </w:r>
            <w:r w:rsidRPr="00DA75FA">
              <w:rPr>
                <w:szCs w:val="22"/>
                <w:highlight w:val="yellow"/>
                <w:lang w:val="en-US"/>
              </w:rPr>
              <w:tab/>
              <w:t>FFS on Location Information</w:t>
            </w:r>
          </w:p>
        </w:tc>
      </w:tr>
    </w:tbl>
    <w:p w14:paraId="27C2E57A" w14:textId="544E181E" w:rsidR="00DA75FA" w:rsidRDefault="00203500" w:rsidP="00793737">
      <w:pPr>
        <w:spacing w:before="240"/>
        <w:rPr>
          <w:szCs w:val="22"/>
        </w:rPr>
      </w:pPr>
      <w:r>
        <w:rPr>
          <w:szCs w:val="22"/>
        </w:rPr>
        <w:lastRenderedPageBreak/>
        <w:t>For the first FFS highlight</w:t>
      </w:r>
      <w:r w:rsidR="00675D91">
        <w:rPr>
          <w:szCs w:val="22"/>
        </w:rPr>
        <w:t>ed</w:t>
      </w:r>
      <w:r>
        <w:rPr>
          <w:szCs w:val="22"/>
        </w:rPr>
        <w:t xml:space="preserve"> above,</w:t>
      </w:r>
      <w:r w:rsidR="00675D91">
        <w:rPr>
          <w:szCs w:val="22"/>
        </w:rPr>
        <w:t xml:space="preserve"> si</w:t>
      </w:r>
      <w:r w:rsidR="00793737">
        <w:rPr>
          <w:szCs w:val="22"/>
        </w:rPr>
        <w:t>nce the configuration m</w:t>
      </w:r>
      <w:r w:rsidR="00793737" w:rsidRPr="00793737">
        <w:rPr>
          <w:szCs w:val="22"/>
        </w:rPr>
        <w:t>echanism</w:t>
      </w:r>
      <w:r w:rsidR="00793737">
        <w:rPr>
          <w:szCs w:val="22"/>
        </w:rPr>
        <w:t xml:space="preserve"> of candidate cells of conditional handover and conditional </w:t>
      </w:r>
      <w:proofErr w:type="spellStart"/>
      <w:r w:rsidR="00793737">
        <w:rPr>
          <w:szCs w:val="22"/>
        </w:rPr>
        <w:t>PSCell</w:t>
      </w:r>
      <w:proofErr w:type="spellEnd"/>
      <w:r w:rsidR="00793737">
        <w:rPr>
          <w:szCs w:val="22"/>
        </w:rPr>
        <w:t xml:space="preserve"> addition</w:t>
      </w:r>
      <w:r w:rsidR="00793737">
        <w:rPr>
          <w:rFonts w:hint="eastAsia"/>
          <w:szCs w:val="22"/>
        </w:rPr>
        <w:t>/</w:t>
      </w:r>
      <w:r w:rsidR="00793737">
        <w:rPr>
          <w:szCs w:val="22"/>
        </w:rPr>
        <w:t>change</w:t>
      </w:r>
      <w:r w:rsidR="00F5347B">
        <w:rPr>
          <w:szCs w:val="22"/>
        </w:rPr>
        <w:t xml:space="preserve"> is </w:t>
      </w:r>
      <w:r w:rsidR="0019079D">
        <w:rPr>
          <w:szCs w:val="22"/>
        </w:rPr>
        <w:t xml:space="preserve">the </w:t>
      </w:r>
      <w:r w:rsidR="00F5347B">
        <w:rPr>
          <w:szCs w:val="22"/>
        </w:rPr>
        <w:t>same, there is no need to introduce a different</w:t>
      </w:r>
      <w:r>
        <w:rPr>
          <w:szCs w:val="22"/>
        </w:rPr>
        <w:t xml:space="preserve"> flag to indicate </w:t>
      </w:r>
      <w:r w:rsidR="0019079D">
        <w:rPr>
          <w:szCs w:val="22"/>
        </w:rPr>
        <w:t xml:space="preserve">the </w:t>
      </w:r>
      <w:r>
        <w:rPr>
          <w:szCs w:val="22"/>
        </w:rPr>
        <w:t xml:space="preserve">CPAC candidate cell from </w:t>
      </w:r>
      <w:r w:rsidR="0019079D">
        <w:rPr>
          <w:szCs w:val="22"/>
        </w:rPr>
        <w:t xml:space="preserve">the </w:t>
      </w:r>
      <w:r>
        <w:rPr>
          <w:szCs w:val="22"/>
        </w:rPr>
        <w:t>CHO candidate cell flag.</w:t>
      </w:r>
    </w:p>
    <w:p w14:paraId="33E68E5C" w14:textId="096375E2" w:rsidR="00983349" w:rsidRPr="00CE00CF" w:rsidRDefault="00203500" w:rsidP="00CE00CF">
      <w:pPr>
        <w:rPr>
          <w:b/>
          <w:bCs/>
        </w:rPr>
      </w:pPr>
      <w:r w:rsidRPr="00675D91">
        <w:rPr>
          <w:rFonts w:hint="eastAsia"/>
          <w:b/>
          <w:bCs/>
        </w:rPr>
        <w:t>P</w:t>
      </w:r>
      <w:r w:rsidRPr="00675D91">
        <w:rPr>
          <w:b/>
          <w:bCs/>
        </w:rPr>
        <w:t xml:space="preserve">roposal </w:t>
      </w:r>
      <w:r w:rsidR="00C02AD6">
        <w:rPr>
          <w:b/>
          <w:bCs/>
        </w:rPr>
        <w:t>3</w:t>
      </w:r>
      <w:r w:rsidRPr="00675D91">
        <w:rPr>
          <w:b/>
          <w:bCs/>
        </w:rPr>
        <w:t xml:space="preserve">: </w:t>
      </w:r>
      <w:r w:rsidR="0019079D">
        <w:rPr>
          <w:rFonts w:hint="eastAsia"/>
          <w:b/>
          <w:bCs/>
        </w:rPr>
        <w:t>The</w:t>
      </w:r>
      <w:r w:rsidR="0019079D">
        <w:rPr>
          <w:b/>
          <w:bCs/>
        </w:rPr>
        <w:t xml:space="preserve"> </w:t>
      </w:r>
      <w:r w:rsidRPr="00675D91">
        <w:rPr>
          <w:b/>
          <w:bCs/>
        </w:rPr>
        <w:t xml:space="preserve">CHO candidate cell flag </w:t>
      </w:r>
      <w:r w:rsidR="00675D91" w:rsidRPr="00675D91">
        <w:rPr>
          <w:b/>
          <w:bCs/>
        </w:rPr>
        <w:t xml:space="preserve">can be reused </w:t>
      </w:r>
      <w:r w:rsidRPr="00675D91">
        <w:rPr>
          <w:b/>
          <w:bCs/>
        </w:rPr>
        <w:t>for the CPAC candidate cells.</w:t>
      </w:r>
    </w:p>
    <w:p w14:paraId="47D4334C" w14:textId="3FF4420E" w:rsidR="00CE00CF" w:rsidRDefault="00CE00CF" w:rsidP="00CE00CF">
      <w:pPr>
        <w:spacing w:before="240"/>
      </w:pPr>
      <w:r w:rsidRPr="000F1399">
        <w:t xml:space="preserve">RAN3 also discusses the content of SPR and the following </w:t>
      </w:r>
      <w:r>
        <w:t>agreements has been achieved in RAN3#117bis-e meeting [3]. Since RAN3 has agreed that lo</w:t>
      </w:r>
      <w:r w:rsidR="00E923F1">
        <w:t>c</w:t>
      </w:r>
      <w:r>
        <w:t>ation information should be included in SP</w:t>
      </w:r>
      <w:r w:rsidR="00C02AD6">
        <w:t>R</w:t>
      </w:r>
      <w:r w:rsidR="00E923F1">
        <w:t xml:space="preserve">, </w:t>
      </w:r>
      <w:r w:rsidR="00BA3F5E">
        <w:t>r</w:t>
      </w:r>
      <w:r>
        <w:t xml:space="preserve">egarding whether location information should be included in SPR, </w:t>
      </w:r>
      <w:r w:rsidR="00E923F1">
        <w:t>t</w:t>
      </w:r>
      <w:r w:rsidR="00E923F1" w:rsidRPr="00E923F1">
        <w:t xml:space="preserve">here is no reason for RAN2 to reach a different </w:t>
      </w:r>
      <w:r w:rsidR="00E923F1">
        <w:t>agreement.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2AD6" w14:paraId="5EA17BF6" w14:textId="77777777" w:rsidTr="00F6329A">
        <w:tc>
          <w:tcPr>
            <w:tcW w:w="9629" w:type="dxa"/>
          </w:tcPr>
          <w:p w14:paraId="2FC03F8D" w14:textId="77777777" w:rsidR="00C02AD6" w:rsidRPr="00CE00CF" w:rsidRDefault="00C02AD6" w:rsidP="00F6329A">
            <w:pPr>
              <w:overflowPunct/>
              <w:autoSpaceDE/>
              <w:adjustRightInd/>
              <w:spacing w:before="100" w:beforeAutospacing="1" w:line="240" w:lineRule="auto"/>
              <w:jc w:val="left"/>
              <w:textAlignment w:val="auto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/>
              </w:rPr>
              <w:t>The following information can be included as part of SPCR (parallel discussion happening in RAN2 as well, no need to LS RAN2 if already agreed in RAN2)</w:t>
            </w:r>
          </w:p>
          <w:p w14:paraId="7D52D837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 xml:space="preserve">Source </w:t>
            </w:r>
            <w:proofErr w:type="spellStart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PSCell</w:t>
            </w:r>
            <w:proofErr w:type="spellEnd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 xml:space="preserve"> information, in case of </w:t>
            </w:r>
            <w:proofErr w:type="spellStart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PSCell</w:t>
            </w:r>
            <w:proofErr w:type="spellEnd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 xml:space="preserve"> change/CPC</w:t>
            </w:r>
          </w:p>
          <w:p w14:paraId="6E3DA792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 xml:space="preserve">Target </w:t>
            </w:r>
            <w:proofErr w:type="spellStart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PSCell</w:t>
            </w:r>
            <w:proofErr w:type="spellEnd"/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 xml:space="preserve"> information</w:t>
            </w:r>
          </w:p>
          <w:p w14:paraId="4E5273F7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SPCR cause</w:t>
            </w:r>
          </w:p>
          <w:p w14:paraId="4C37A22C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Latest measurement results</w:t>
            </w:r>
          </w:p>
          <w:p w14:paraId="0D554ADA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4"/>
                <w:highlight w:val="green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highlight w:val="green"/>
                <w:lang w:val="en-US"/>
              </w:rPr>
              <w:t>Location information of the UE</w:t>
            </w:r>
          </w:p>
          <w:p w14:paraId="1C255102" w14:textId="77777777" w:rsidR="00C02AD6" w:rsidRPr="00CE00CF" w:rsidRDefault="00C02AD6" w:rsidP="00F6329A">
            <w:pPr>
              <w:numPr>
                <w:ilvl w:val="0"/>
                <w:numId w:val="13"/>
              </w:numPr>
              <w:overflowPunct/>
              <w:autoSpaceDE/>
              <w:adjustRightInd/>
              <w:spacing w:before="100" w:beforeAutospacing="1" w:after="160" w:line="256" w:lineRule="auto"/>
              <w:contextualSpacing/>
              <w:jc w:val="left"/>
              <w:textAlignment w:val="auto"/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</w:pPr>
            <w:r w:rsidRPr="00CE00CF">
              <w:rPr>
                <w:rFonts w:ascii="Calibri" w:hAnsi="Calibri" w:cs="Calibri"/>
                <w:b/>
                <w:color w:val="008000"/>
                <w:sz w:val="18"/>
                <w:szCs w:val="22"/>
                <w:lang w:val="en-US"/>
              </w:rPr>
              <w:t>Time elapsed between the CPAC execution and reception of CPAC configuration, in case of CPAC</w:t>
            </w:r>
          </w:p>
        </w:tc>
      </w:tr>
    </w:tbl>
    <w:p w14:paraId="7F6A347F" w14:textId="7B42527D" w:rsidR="002C20EB" w:rsidRPr="002C20EB" w:rsidRDefault="002C20EB" w:rsidP="00C02AD6">
      <w:pPr>
        <w:spacing w:before="180"/>
        <w:rPr>
          <w:b/>
          <w:bCs/>
        </w:rPr>
      </w:pPr>
      <w:r w:rsidRPr="002C20EB">
        <w:rPr>
          <w:b/>
          <w:bCs/>
        </w:rPr>
        <w:t xml:space="preserve">Proposal </w:t>
      </w:r>
      <w:r w:rsidR="00C02AD6">
        <w:rPr>
          <w:b/>
          <w:bCs/>
        </w:rPr>
        <w:t>4</w:t>
      </w:r>
      <w:r w:rsidRPr="002C20EB">
        <w:rPr>
          <w:b/>
          <w:bCs/>
        </w:rPr>
        <w:t xml:space="preserve">: </w:t>
      </w:r>
      <w:r w:rsidR="00FE1035">
        <w:rPr>
          <w:b/>
          <w:bCs/>
        </w:rPr>
        <w:t>The l</w:t>
      </w:r>
      <w:r w:rsidRPr="002C20EB">
        <w:rPr>
          <w:b/>
          <w:bCs/>
        </w:rPr>
        <w:t xml:space="preserve">ocation information </w:t>
      </w:r>
      <w:r w:rsidR="00FE1035">
        <w:rPr>
          <w:b/>
          <w:bCs/>
        </w:rPr>
        <w:t>can</w:t>
      </w:r>
      <w:r w:rsidRPr="002C20EB">
        <w:rPr>
          <w:b/>
          <w:bCs/>
        </w:rPr>
        <w:t xml:space="preserve"> be included in SPR.</w:t>
      </w:r>
    </w:p>
    <w:p w14:paraId="41312B20" w14:textId="30700982" w:rsidR="00927EC4" w:rsidRDefault="00DC5FAA" w:rsidP="00D311DE">
      <w:pPr>
        <w:rPr>
          <w:szCs w:val="22"/>
        </w:rPr>
      </w:pPr>
      <w:r>
        <w:rPr>
          <w:szCs w:val="22"/>
        </w:rPr>
        <w:t>Furthermore</w:t>
      </w:r>
      <w:r w:rsidR="002C20EB">
        <w:rPr>
          <w:szCs w:val="22"/>
        </w:rPr>
        <w:t>,</w:t>
      </w:r>
      <w:r>
        <w:rPr>
          <w:szCs w:val="22"/>
        </w:rPr>
        <w:t xml:space="preserve"> </w:t>
      </w:r>
      <w:r w:rsidR="00927EC4">
        <w:rPr>
          <w:szCs w:val="22"/>
        </w:rPr>
        <w:t>based on the contents</w:t>
      </w:r>
      <w:r w:rsidR="00927EC4" w:rsidRPr="00884319">
        <w:rPr>
          <w:szCs w:val="22"/>
        </w:rPr>
        <w:t xml:space="preserve"> that ha</w:t>
      </w:r>
      <w:r w:rsidR="00927EC4">
        <w:rPr>
          <w:szCs w:val="22"/>
        </w:rPr>
        <w:t>ve</w:t>
      </w:r>
      <w:r w:rsidR="00927EC4" w:rsidRPr="00884319">
        <w:rPr>
          <w:szCs w:val="22"/>
        </w:rPr>
        <w:t xml:space="preserve"> been agreed </w:t>
      </w:r>
      <w:r w:rsidR="00927EC4">
        <w:rPr>
          <w:szCs w:val="22"/>
        </w:rPr>
        <w:t xml:space="preserve">currently, </w:t>
      </w:r>
      <w:r w:rsidR="00927EC4" w:rsidRPr="00927EC4">
        <w:rPr>
          <w:szCs w:val="22"/>
        </w:rPr>
        <w:t xml:space="preserve">MN does not know </w:t>
      </w:r>
      <w:r w:rsidR="00927EC4">
        <w:rPr>
          <w:szCs w:val="22"/>
        </w:rPr>
        <w:t xml:space="preserve">whether or </w:t>
      </w:r>
      <w:r w:rsidR="00927EC4" w:rsidRPr="00927EC4">
        <w:rPr>
          <w:szCs w:val="22"/>
        </w:rPr>
        <w:t>which network node to forward</w:t>
      </w:r>
      <w:r w:rsidR="00BA3F5E">
        <w:rPr>
          <w:szCs w:val="22"/>
        </w:rPr>
        <w:t xml:space="preserve"> the SPR</w:t>
      </w:r>
      <w:r w:rsidR="00927EC4">
        <w:rPr>
          <w:szCs w:val="22"/>
        </w:rPr>
        <w:t>, so some other information should be included in the SPR.</w:t>
      </w:r>
      <w:r w:rsidR="00927EC4" w:rsidRPr="00927EC4">
        <w:rPr>
          <w:szCs w:val="22"/>
        </w:rPr>
        <w:t xml:space="preserve"> </w:t>
      </w:r>
      <w:r w:rsidR="00927EC4">
        <w:rPr>
          <w:szCs w:val="22"/>
        </w:rPr>
        <w:t xml:space="preserve">For </w:t>
      </w:r>
      <w:proofErr w:type="spellStart"/>
      <w:r w:rsidR="00927EC4">
        <w:rPr>
          <w:szCs w:val="22"/>
        </w:rPr>
        <w:t>PSCell</w:t>
      </w:r>
      <w:proofErr w:type="spellEnd"/>
      <w:r w:rsidR="00927EC4">
        <w:rPr>
          <w:szCs w:val="22"/>
        </w:rPr>
        <w:t xml:space="preserve"> addition</w:t>
      </w:r>
      <w:r w:rsidR="005D5585">
        <w:rPr>
          <w:szCs w:val="22"/>
        </w:rPr>
        <w:t xml:space="preserve"> and </w:t>
      </w:r>
      <w:r w:rsidR="0095380B">
        <w:rPr>
          <w:szCs w:val="22"/>
        </w:rPr>
        <w:t>MN-</w:t>
      </w:r>
      <w:r w:rsidR="005D5585">
        <w:rPr>
          <w:szCs w:val="22"/>
        </w:rPr>
        <w:t xml:space="preserve">initiated </w:t>
      </w:r>
      <w:proofErr w:type="spellStart"/>
      <w:r w:rsidR="005D5585">
        <w:rPr>
          <w:szCs w:val="22"/>
        </w:rPr>
        <w:t>PSCell</w:t>
      </w:r>
      <w:proofErr w:type="spellEnd"/>
      <w:r w:rsidR="005D5585">
        <w:rPr>
          <w:szCs w:val="22"/>
        </w:rPr>
        <w:t xml:space="preserve"> change</w:t>
      </w:r>
      <w:r w:rsidR="00927EC4">
        <w:rPr>
          <w:szCs w:val="22"/>
        </w:rPr>
        <w:t xml:space="preserve">, </w:t>
      </w:r>
      <w:r w:rsidR="00927EC4" w:rsidRPr="00927EC4">
        <w:rPr>
          <w:szCs w:val="22"/>
        </w:rPr>
        <w:t>MN is the</w:t>
      </w:r>
      <w:r w:rsidR="00927EC4">
        <w:rPr>
          <w:szCs w:val="22"/>
        </w:rPr>
        <w:t xml:space="preserve"> </w:t>
      </w:r>
      <w:r w:rsidR="00927EC4">
        <w:rPr>
          <w:rFonts w:hint="eastAsia"/>
          <w:szCs w:val="22"/>
        </w:rPr>
        <w:t>network</w:t>
      </w:r>
      <w:r w:rsidR="00927EC4" w:rsidRPr="00927EC4">
        <w:rPr>
          <w:szCs w:val="22"/>
        </w:rPr>
        <w:t xml:space="preserve"> node that needs SPR</w:t>
      </w:r>
      <w:r w:rsidR="002B3DAC">
        <w:rPr>
          <w:szCs w:val="22"/>
        </w:rPr>
        <w:t xml:space="preserve"> and need not forward the SPR to other node</w:t>
      </w:r>
      <w:r w:rsidR="0095380B">
        <w:rPr>
          <w:szCs w:val="22"/>
        </w:rPr>
        <w:t>s</w:t>
      </w:r>
      <w:r w:rsidR="00927EC4">
        <w:rPr>
          <w:rFonts w:hint="eastAsia"/>
          <w:szCs w:val="22"/>
        </w:rPr>
        <w:t>;</w:t>
      </w:r>
      <w:r w:rsidR="00927EC4">
        <w:rPr>
          <w:szCs w:val="22"/>
        </w:rPr>
        <w:t xml:space="preserve"> for </w:t>
      </w:r>
      <w:r w:rsidR="0095380B">
        <w:rPr>
          <w:szCs w:val="22"/>
        </w:rPr>
        <w:t>SN-</w:t>
      </w:r>
      <w:r w:rsidR="005D5585">
        <w:rPr>
          <w:szCs w:val="22"/>
        </w:rPr>
        <w:t>initiated</w:t>
      </w:r>
      <w:r w:rsidR="00927EC4">
        <w:rPr>
          <w:szCs w:val="22"/>
        </w:rPr>
        <w:t xml:space="preserve"> </w:t>
      </w:r>
      <w:proofErr w:type="spellStart"/>
      <w:r w:rsidR="002B3DAC">
        <w:rPr>
          <w:szCs w:val="22"/>
        </w:rPr>
        <w:t>PSCell</w:t>
      </w:r>
      <w:proofErr w:type="spellEnd"/>
      <w:r w:rsidR="002B3DAC">
        <w:rPr>
          <w:szCs w:val="22"/>
        </w:rPr>
        <w:t xml:space="preserve"> change, </w:t>
      </w:r>
      <w:r w:rsidR="00664F81">
        <w:rPr>
          <w:szCs w:val="22"/>
        </w:rPr>
        <w:t>MN should forward the receive</w:t>
      </w:r>
      <w:r w:rsidR="0026325E">
        <w:rPr>
          <w:szCs w:val="22"/>
        </w:rPr>
        <w:t>d</w:t>
      </w:r>
      <w:r w:rsidR="00664F81">
        <w:rPr>
          <w:szCs w:val="22"/>
        </w:rPr>
        <w:t xml:space="preserve"> SPR to SN</w:t>
      </w:r>
      <w:r w:rsidR="0026325E">
        <w:rPr>
          <w:szCs w:val="22"/>
        </w:rPr>
        <w:t xml:space="preserve">. </w:t>
      </w:r>
      <w:r w:rsidR="0095380B">
        <w:rPr>
          <w:rFonts w:hint="eastAsia"/>
          <w:szCs w:val="22"/>
        </w:rPr>
        <w:t>T</w:t>
      </w:r>
      <w:r w:rsidR="0026325E">
        <w:rPr>
          <w:szCs w:val="22"/>
        </w:rPr>
        <w:t xml:space="preserve">o assist MN to decide whether or </w:t>
      </w:r>
      <w:r w:rsidR="0026325E" w:rsidRPr="00927EC4">
        <w:rPr>
          <w:szCs w:val="22"/>
        </w:rPr>
        <w:t>which network node to forward</w:t>
      </w:r>
      <w:r w:rsidR="0026325E">
        <w:rPr>
          <w:szCs w:val="22"/>
        </w:rPr>
        <w:t xml:space="preserve"> the SPR, an indication is needed to indicate the type of </w:t>
      </w:r>
      <w:proofErr w:type="spellStart"/>
      <w:r w:rsidR="0026325E">
        <w:rPr>
          <w:szCs w:val="22"/>
        </w:rPr>
        <w:t>PSCell</w:t>
      </w:r>
      <w:proofErr w:type="spellEnd"/>
      <w:r w:rsidR="0026325E">
        <w:rPr>
          <w:szCs w:val="22"/>
        </w:rPr>
        <w:t xml:space="preserve"> addition</w:t>
      </w:r>
      <w:r w:rsidR="0026325E">
        <w:rPr>
          <w:rFonts w:hint="eastAsia"/>
          <w:szCs w:val="22"/>
        </w:rPr>
        <w:t>/</w:t>
      </w:r>
      <w:r w:rsidR="0026325E">
        <w:rPr>
          <w:szCs w:val="22"/>
        </w:rPr>
        <w:t xml:space="preserve">change (i.e., </w:t>
      </w:r>
      <w:proofErr w:type="spellStart"/>
      <w:r w:rsidR="0026325E">
        <w:rPr>
          <w:szCs w:val="22"/>
        </w:rPr>
        <w:t>PSCell</w:t>
      </w:r>
      <w:proofErr w:type="spellEnd"/>
      <w:r w:rsidR="0026325E">
        <w:rPr>
          <w:szCs w:val="22"/>
        </w:rPr>
        <w:t xml:space="preserve"> addition, MN initiated </w:t>
      </w:r>
      <w:proofErr w:type="spellStart"/>
      <w:r w:rsidR="0026325E">
        <w:rPr>
          <w:szCs w:val="22"/>
        </w:rPr>
        <w:t>PSCell</w:t>
      </w:r>
      <w:proofErr w:type="spellEnd"/>
      <w:r w:rsidR="0026325E">
        <w:rPr>
          <w:szCs w:val="22"/>
        </w:rPr>
        <w:t xml:space="preserve"> change or SN</w:t>
      </w:r>
      <w:r w:rsidR="00456CD4">
        <w:rPr>
          <w:szCs w:val="22"/>
        </w:rPr>
        <w:t xml:space="preserve"> </w:t>
      </w:r>
      <w:r w:rsidR="0026325E">
        <w:rPr>
          <w:szCs w:val="22"/>
        </w:rPr>
        <w:t xml:space="preserve">initiated </w:t>
      </w:r>
      <w:proofErr w:type="spellStart"/>
      <w:r w:rsidR="0026325E">
        <w:rPr>
          <w:szCs w:val="22"/>
        </w:rPr>
        <w:t>PSCell</w:t>
      </w:r>
      <w:proofErr w:type="spellEnd"/>
      <w:r w:rsidR="0026325E">
        <w:rPr>
          <w:szCs w:val="22"/>
        </w:rPr>
        <w:t xml:space="preserve"> ch</w:t>
      </w:r>
      <w:r w:rsidR="006322A3">
        <w:rPr>
          <w:szCs w:val="22"/>
        </w:rPr>
        <w:t>ange</w:t>
      </w:r>
      <w:r w:rsidR="0026325E">
        <w:rPr>
          <w:szCs w:val="22"/>
        </w:rPr>
        <w:t>)</w:t>
      </w:r>
      <w:r w:rsidR="00456CD4">
        <w:rPr>
          <w:szCs w:val="22"/>
        </w:rPr>
        <w:t>. B</w:t>
      </w:r>
      <w:r w:rsidR="00456CD4">
        <w:rPr>
          <w:rFonts w:hint="eastAsia"/>
          <w:szCs w:val="22"/>
        </w:rPr>
        <w:t>esides</w:t>
      </w:r>
      <w:r w:rsidR="00456CD4">
        <w:rPr>
          <w:szCs w:val="22"/>
        </w:rPr>
        <w:t xml:space="preserve">, </w:t>
      </w:r>
      <w:r w:rsidR="00456CD4">
        <w:rPr>
          <w:rFonts w:hint="eastAsia"/>
          <w:szCs w:val="22"/>
        </w:rPr>
        <w:t>since</w:t>
      </w:r>
      <w:r w:rsidR="00456CD4">
        <w:rPr>
          <w:szCs w:val="22"/>
        </w:rPr>
        <w:t xml:space="preserve"> </w:t>
      </w:r>
      <w:r w:rsidR="00456CD4">
        <w:rPr>
          <w:rFonts w:hint="eastAsia"/>
          <w:szCs w:val="22"/>
        </w:rPr>
        <w:t>the</w:t>
      </w:r>
      <w:r w:rsidR="00456CD4">
        <w:rPr>
          <w:szCs w:val="22"/>
        </w:rPr>
        <w:t xml:space="preserve"> </w:t>
      </w:r>
      <w:r w:rsidR="00456CD4">
        <w:rPr>
          <w:rFonts w:hint="eastAsia"/>
          <w:szCs w:val="22"/>
        </w:rPr>
        <w:t>SPR</w:t>
      </w:r>
      <w:r w:rsidR="00456CD4">
        <w:rPr>
          <w:szCs w:val="22"/>
        </w:rPr>
        <w:t xml:space="preserve"> can </w:t>
      </w:r>
      <w:r w:rsidR="00456CD4" w:rsidRPr="00456CD4">
        <w:rPr>
          <w:szCs w:val="22"/>
        </w:rPr>
        <w:t xml:space="preserve">be stored at the UE and sent later to the </w:t>
      </w:r>
      <w:proofErr w:type="spellStart"/>
      <w:r w:rsidR="00456CD4" w:rsidRPr="00456CD4">
        <w:rPr>
          <w:szCs w:val="22"/>
        </w:rPr>
        <w:t>gNB</w:t>
      </w:r>
      <w:proofErr w:type="spellEnd"/>
      <w:r w:rsidR="00456CD4">
        <w:rPr>
          <w:rFonts w:hint="eastAsia"/>
          <w:szCs w:val="22"/>
        </w:rPr>
        <w:t>,</w:t>
      </w:r>
      <w:r w:rsidR="00423970" w:rsidRPr="00423970">
        <w:t xml:space="preserve"> </w:t>
      </w:r>
      <w:r w:rsidR="00423970">
        <w:rPr>
          <w:szCs w:val="22"/>
        </w:rPr>
        <w:t>i</w:t>
      </w:r>
      <w:r w:rsidR="00423970" w:rsidRPr="00423970">
        <w:rPr>
          <w:szCs w:val="22"/>
        </w:rPr>
        <w:t xml:space="preserve">t is possible that </w:t>
      </w:r>
      <w:r w:rsidR="007A2294">
        <w:rPr>
          <w:szCs w:val="22"/>
        </w:rPr>
        <w:t>when</w:t>
      </w:r>
      <w:r w:rsidR="00423970" w:rsidRPr="00423970">
        <w:rPr>
          <w:szCs w:val="22"/>
        </w:rPr>
        <w:t xml:space="preserve"> the </w:t>
      </w:r>
      <w:r w:rsidR="007A2294">
        <w:rPr>
          <w:szCs w:val="22"/>
        </w:rPr>
        <w:t>UE</w:t>
      </w:r>
      <w:r w:rsidR="00423970" w:rsidRPr="00423970">
        <w:rPr>
          <w:szCs w:val="22"/>
        </w:rPr>
        <w:t xml:space="preserve"> </w:t>
      </w:r>
      <w:r w:rsidR="007A2294">
        <w:rPr>
          <w:szCs w:val="22"/>
        </w:rPr>
        <w:t>transmits</w:t>
      </w:r>
      <w:r w:rsidR="00423970" w:rsidRPr="00423970">
        <w:rPr>
          <w:szCs w:val="22"/>
        </w:rPr>
        <w:t xml:space="preserve"> the SPR, the connected MN is not the MN that initiated the </w:t>
      </w:r>
      <w:proofErr w:type="spellStart"/>
      <w:r w:rsidR="00423970" w:rsidRPr="00423970">
        <w:rPr>
          <w:szCs w:val="22"/>
        </w:rPr>
        <w:t>PSCell</w:t>
      </w:r>
      <w:proofErr w:type="spellEnd"/>
      <w:r w:rsidR="00423970" w:rsidRPr="00423970">
        <w:rPr>
          <w:szCs w:val="22"/>
        </w:rPr>
        <w:t xml:space="preserve"> addition</w:t>
      </w:r>
      <w:r w:rsidR="007A2294">
        <w:rPr>
          <w:rFonts w:hint="eastAsia"/>
          <w:szCs w:val="22"/>
        </w:rPr>
        <w:t>/</w:t>
      </w:r>
      <w:r w:rsidR="007A2294">
        <w:rPr>
          <w:szCs w:val="22"/>
        </w:rPr>
        <w:t>change</w:t>
      </w:r>
      <w:r w:rsidR="00423970" w:rsidRPr="00423970">
        <w:rPr>
          <w:szCs w:val="22"/>
        </w:rPr>
        <w:t xml:space="preserve"> </w:t>
      </w:r>
      <w:r w:rsidR="00423970">
        <w:rPr>
          <w:szCs w:val="22"/>
        </w:rPr>
        <w:t>procedure</w:t>
      </w:r>
      <w:r w:rsidR="007A2294">
        <w:rPr>
          <w:szCs w:val="22"/>
        </w:rPr>
        <w:t xml:space="preserve">, </w:t>
      </w:r>
      <w:proofErr w:type="spellStart"/>
      <w:r w:rsidR="007A2294">
        <w:rPr>
          <w:szCs w:val="22"/>
        </w:rPr>
        <w:t>PCell</w:t>
      </w:r>
      <w:proofErr w:type="spellEnd"/>
      <w:r w:rsidR="007A2294">
        <w:rPr>
          <w:szCs w:val="22"/>
        </w:rPr>
        <w:t xml:space="preserve"> ID </w:t>
      </w:r>
      <w:r w:rsidR="00F76102" w:rsidRPr="00F76102">
        <w:rPr>
          <w:szCs w:val="22"/>
        </w:rPr>
        <w:t xml:space="preserve">during </w:t>
      </w:r>
      <w:proofErr w:type="spellStart"/>
      <w:r w:rsidR="00F76102" w:rsidRPr="00F76102">
        <w:rPr>
          <w:szCs w:val="22"/>
        </w:rPr>
        <w:t>PSCell</w:t>
      </w:r>
      <w:proofErr w:type="spellEnd"/>
      <w:r w:rsidR="00F76102" w:rsidRPr="00F76102">
        <w:rPr>
          <w:szCs w:val="22"/>
        </w:rPr>
        <w:t xml:space="preserve"> addition/change procedure </w:t>
      </w:r>
      <w:r w:rsidR="007A2294">
        <w:rPr>
          <w:szCs w:val="22"/>
        </w:rPr>
        <w:t>should be included in the report.</w:t>
      </w:r>
    </w:p>
    <w:p w14:paraId="3F48228E" w14:textId="14354A60" w:rsidR="00F76102" w:rsidRPr="00F76102" w:rsidRDefault="00F76102" w:rsidP="00D311DE">
      <w:pPr>
        <w:rPr>
          <w:b/>
          <w:bCs/>
          <w:szCs w:val="22"/>
        </w:rPr>
      </w:pPr>
      <w:r w:rsidRPr="00F76102">
        <w:rPr>
          <w:rFonts w:hint="eastAsia"/>
          <w:b/>
          <w:bCs/>
          <w:szCs w:val="22"/>
        </w:rPr>
        <w:t>P</w:t>
      </w:r>
      <w:r w:rsidRPr="00F76102">
        <w:rPr>
          <w:b/>
          <w:bCs/>
          <w:szCs w:val="22"/>
        </w:rPr>
        <w:t xml:space="preserve">roposal </w:t>
      </w:r>
      <w:r w:rsidR="00C02AD6">
        <w:rPr>
          <w:b/>
          <w:bCs/>
          <w:szCs w:val="22"/>
        </w:rPr>
        <w:t>5</w:t>
      </w:r>
      <w:r w:rsidRPr="00F76102">
        <w:rPr>
          <w:b/>
          <w:bCs/>
          <w:szCs w:val="22"/>
        </w:rPr>
        <w:t>: The following information should be included in the SPR:</w:t>
      </w:r>
    </w:p>
    <w:p w14:paraId="24EC9596" w14:textId="40CE8D18" w:rsidR="00F76102" w:rsidRPr="00F76102" w:rsidRDefault="00F76102">
      <w:pPr>
        <w:numPr>
          <w:ilvl w:val="0"/>
          <w:numId w:val="14"/>
        </w:numPr>
        <w:rPr>
          <w:b/>
          <w:bCs/>
          <w:szCs w:val="22"/>
        </w:rPr>
      </w:pPr>
      <w:r w:rsidRPr="00F76102">
        <w:rPr>
          <w:b/>
          <w:bCs/>
          <w:szCs w:val="22"/>
        </w:rPr>
        <w:t xml:space="preserve">An indication to indicate the type of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addition</w:t>
      </w:r>
      <w:r w:rsidRPr="00F76102">
        <w:rPr>
          <w:rFonts w:hint="eastAsia"/>
          <w:b/>
          <w:bCs/>
          <w:szCs w:val="22"/>
        </w:rPr>
        <w:t>/</w:t>
      </w:r>
      <w:r w:rsidRPr="00F76102">
        <w:rPr>
          <w:b/>
          <w:bCs/>
          <w:szCs w:val="22"/>
        </w:rPr>
        <w:t>change</w:t>
      </w:r>
      <w:r w:rsidR="00C67006">
        <w:rPr>
          <w:b/>
          <w:bCs/>
          <w:szCs w:val="22"/>
        </w:rPr>
        <w:t xml:space="preserve">, </w:t>
      </w:r>
      <w:r w:rsidRPr="00F76102">
        <w:rPr>
          <w:b/>
          <w:bCs/>
          <w:szCs w:val="22"/>
        </w:rPr>
        <w:t xml:space="preserve">i.e.,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addition, </w:t>
      </w:r>
      <w:r w:rsidR="008C490B" w:rsidRPr="00F76102">
        <w:rPr>
          <w:b/>
          <w:bCs/>
          <w:szCs w:val="22"/>
        </w:rPr>
        <w:t>MN</w:t>
      </w:r>
      <w:r w:rsidR="008C490B">
        <w:rPr>
          <w:b/>
          <w:bCs/>
          <w:szCs w:val="22"/>
        </w:rPr>
        <w:t>-</w:t>
      </w:r>
      <w:r w:rsidRPr="00F76102">
        <w:rPr>
          <w:b/>
          <w:bCs/>
          <w:szCs w:val="22"/>
        </w:rPr>
        <w:t xml:space="preserve">initiated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change or </w:t>
      </w:r>
      <w:r w:rsidR="008C490B" w:rsidRPr="00F76102">
        <w:rPr>
          <w:b/>
          <w:bCs/>
          <w:szCs w:val="22"/>
        </w:rPr>
        <w:t>SN</w:t>
      </w:r>
      <w:r w:rsidR="008C490B">
        <w:rPr>
          <w:b/>
          <w:bCs/>
          <w:szCs w:val="22"/>
        </w:rPr>
        <w:t>-</w:t>
      </w:r>
      <w:r w:rsidRPr="00F76102">
        <w:rPr>
          <w:b/>
          <w:bCs/>
          <w:szCs w:val="22"/>
        </w:rPr>
        <w:t xml:space="preserve">initiated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change;</w:t>
      </w:r>
    </w:p>
    <w:p w14:paraId="52D3B771" w14:textId="71601CA0" w:rsidR="00F76102" w:rsidRDefault="00F76102">
      <w:pPr>
        <w:numPr>
          <w:ilvl w:val="0"/>
          <w:numId w:val="14"/>
        </w:numPr>
        <w:rPr>
          <w:b/>
          <w:bCs/>
          <w:szCs w:val="22"/>
        </w:rPr>
      </w:pPr>
      <w:proofErr w:type="spellStart"/>
      <w:r w:rsidRPr="00F76102">
        <w:rPr>
          <w:b/>
          <w:bCs/>
          <w:szCs w:val="22"/>
        </w:rPr>
        <w:t>PCell</w:t>
      </w:r>
      <w:proofErr w:type="spellEnd"/>
      <w:r w:rsidRPr="00F76102">
        <w:rPr>
          <w:b/>
          <w:bCs/>
          <w:szCs w:val="22"/>
        </w:rPr>
        <w:t xml:space="preserve"> ID</w:t>
      </w:r>
      <w:bookmarkStart w:id="8" w:name="OLE_LINK8"/>
      <w:r w:rsidR="00E0357B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 xml:space="preserve">during </w:t>
      </w:r>
      <w:proofErr w:type="spellStart"/>
      <w:r>
        <w:rPr>
          <w:b/>
          <w:bCs/>
          <w:szCs w:val="22"/>
        </w:rPr>
        <w:t>PSCell</w:t>
      </w:r>
      <w:proofErr w:type="spellEnd"/>
      <w:r>
        <w:rPr>
          <w:b/>
          <w:bCs/>
          <w:szCs w:val="22"/>
        </w:rPr>
        <w:t xml:space="preserve"> </w:t>
      </w:r>
      <w:r w:rsidRPr="00F76102">
        <w:rPr>
          <w:b/>
          <w:bCs/>
          <w:szCs w:val="22"/>
        </w:rPr>
        <w:t>addition</w:t>
      </w:r>
      <w:r w:rsidRPr="00F76102">
        <w:rPr>
          <w:rFonts w:hint="eastAsia"/>
          <w:b/>
          <w:bCs/>
          <w:szCs w:val="22"/>
        </w:rPr>
        <w:t>/</w:t>
      </w:r>
      <w:r w:rsidRPr="00F76102">
        <w:rPr>
          <w:b/>
          <w:bCs/>
          <w:szCs w:val="22"/>
        </w:rPr>
        <w:t>change procedure</w:t>
      </w:r>
      <w:bookmarkEnd w:id="8"/>
      <w:r w:rsidRPr="00F76102">
        <w:rPr>
          <w:b/>
          <w:bCs/>
          <w:szCs w:val="22"/>
        </w:rPr>
        <w:t>.</w:t>
      </w:r>
    </w:p>
    <w:p w14:paraId="239D2818" w14:textId="5C68E303" w:rsidR="00A83024" w:rsidRPr="00AB7014" w:rsidRDefault="00A83024" w:rsidP="00AB7014">
      <w:pPr>
        <w:numPr>
          <w:ilvl w:val="0"/>
          <w:numId w:val="16"/>
        </w:numPr>
        <w:spacing w:before="240"/>
        <w:rPr>
          <w:rFonts w:ascii="Arial" w:hAnsi="Arial" w:cs="Arial"/>
          <w:szCs w:val="22"/>
          <w:u w:val="single"/>
        </w:rPr>
      </w:pPr>
      <w:bookmarkStart w:id="9" w:name="OLE_LINK9"/>
      <w:r w:rsidRPr="00C02AD6">
        <w:rPr>
          <w:rFonts w:ascii="Arial" w:hAnsi="Arial" w:cs="Arial"/>
          <w:szCs w:val="22"/>
          <w:u w:val="single"/>
        </w:rPr>
        <w:t xml:space="preserve">Issue </w:t>
      </w:r>
      <w:r>
        <w:rPr>
          <w:rFonts w:ascii="Arial" w:hAnsi="Arial" w:cs="Arial"/>
          <w:szCs w:val="22"/>
          <w:u w:val="single"/>
        </w:rPr>
        <w:t>3</w:t>
      </w:r>
      <w:r w:rsidRPr="00C02AD6">
        <w:rPr>
          <w:rFonts w:ascii="Arial" w:hAnsi="Arial" w:cs="Arial"/>
          <w:szCs w:val="22"/>
          <w:u w:val="single"/>
        </w:rPr>
        <w:t xml:space="preserve">: </w:t>
      </w:r>
      <w:r w:rsidR="00AB7014" w:rsidRPr="00AB7014">
        <w:rPr>
          <w:rFonts w:ascii="Arial" w:hAnsi="Arial" w:cs="Arial"/>
          <w:szCs w:val="22"/>
          <w:u w:val="single"/>
        </w:rPr>
        <w:t>Whether additional work is needed</w:t>
      </w:r>
      <w:r w:rsidR="00AB7014">
        <w:rPr>
          <w:rFonts w:ascii="Arial" w:hAnsi="Arial" w:cs="Arial" w:hint="eastAsia"/>
          <w:szCs w:val="22"/>
          <w:u w:val="single"/>
        </w:rPr>
        <w:t xml:space="preserve"> </w:t>
      </w:r>
      <w:r w:rsidR="00AB7014">
        <w:rPr>
          <w:rFonts w:ascii="Arial" w:hAnsi="Arial" w:cs="Arial"/>
          <w:szCs w:val="22"/>
          <w:u w:val="single"/>
        </w:rPr>
        <w:t>f</w:t>
      </w:r>
      <w:r w:rsidR="00A33274" w:rsidRPr="00AB7014">
        <w:rPr>
          <w:rFonts w:ascii="Arial" w:hAnsi="Arial" w:cs="Arial"/>
          <w:szCs w:val="22"/>
          <w:u w:val="single"/>
        </w:rPr>
        <w:t>or HO with SN change</w:t>
      </w:r>
    </w:p>
    <w:bookmarkEnd w:id="9"/>
    <w:p w14:paraId="0F371FBD" w14:textId="2D98EF1F" w:rsidR="00A83024" w:rsidRDefault="00AB7014" w:rsidP="00AB7014">
      <w:pPr>
        <w:spacing w:before="180"/>
        <w:rPr>
          <w:szCs w:val="22"/>
        </w:rPr>
      </w:pPr>
      <w:r w:rsidRPr="00AB7014">
        <w:rPr>
          <w:rFonts w:hint="eastAsia"/>
          <w:szCs w:val="22"/>
        </w:rPr>
        <w:t>R</w:t>
      </w:r>
      <w:r w:rsidRPr="00AB7014">
        <w:rPr>
          <w:szCs w:val="22"/>
        </w:rPr>
        <w:t xml:space="preserve">egarding the scenario, </w:t>
      </w:r>
      <w:r w:rsidR="00C62E1C">
        <w:rPr>
          <w:szCs w:val="22"/>
        </w:rPr>
        <w:t>RAN2 has agreed that HO with SN change will be discussed after the basic solution for SPR is known.</w:t>
      </w:r>
    </w:p>
    <w:p w14:paraId="2CD8AA8C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t>Agreements</w:t>
      </w:r>
    </w:p>
    <w:p w14:paraId="0F139833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t>1</w:t>
      </w:r>
      <w:r w:rsidRPr="00C62E1C">
        <w:rPr>
          <w:rFonts w:eastAsia="Times New Roman"/>
          <w:szCs w:val="22"/>
        </w:rPr>
        <w:tab/>
        <w:t>RAN2 confirms the scenarios for SPR for NR-DC, including:</w:t>
      </w:r>
    </w:p>
    <w:p w14:paraId="7DC2A01C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t>•</w:t>
      </w:r>
      <w:r w:rsidRPr="00C62E1C">
        <w:rPr>
          <w:rFonts w:eastAsia="Times New Roman"/>
          <w:szCs w:val="22"/>
        </w:rPr>
        <w:tab/>
        <w:t xml:space="preserve">SN- and MN-initiated classic </w:t>
      </w:r>
      <w:proofErr w:type="spellStart"/>
      <w:r w:rsidRPr="00C62E1C">
        <w:rPr>
          <w:rFonts w:eastAsia="Times New Roman"/>
          <w:szCs w:val="22"/>
        </w:rPr>
        <w:t>PSCell</w:t>
      </w:r>
      <w:proofErr w:type="spellEnd"/>
      <w:r w:rsidRPr="00C62E1C">
        <w:rPr>
          <w:rFonts w:eastAsia="Times New Roman"/>
          <w:szCs w:val="22"/>
        </w:rPr>
        <w:t xml:space="preserve"> change / CPC</w:t>
      </w:r>
    </w:p>
    <w:p w14:paraId="2E854C3B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t>•</w:t>
      </w:r>
      <w:r w:rsidRPr="00C62E1C">
        <w:rPr>
          <w:rFonts w:eastAsia="Times New Roman"/>
          <w:szCs w:val="22"/>
        </w:rPr>
        <w:tab/>
        <w:t xml:space="preserve">Intra-SN classic </w:t>
      </w:r>
      <w:proofErr w:type="spellStart"/>
      <w:r w:rsidRPr="00C62E1C">
        <w:rPr>
          <w:rFonts w:eastAsia="Times New Roman"/>
          <w:szCs w:val="22"/>
        </w:rPr>
        <w:t>PSCell</w:t>
      </w:r>
      <w:proofErr w:type="spellEnd"/>
      <w:r w:rsidRPr="00C62E1C">
        <w:rPr>
          <w:rFonts w:eastAsia="Times New Roman"/>
          <w:szCs w:val="22"/>
        </w:rPr>
        <w:t xml:space="preserve"> change / CPC</w:t>
      </w:r>
    </w:p>
    <w:p w14:paraId="4ACA493A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t>•</w:t>
      </w:r>
      <w:r w:rsidRPr="00C62E1C">
        <w:rPr>
          <w:rFonts w:eastAsia="Times New Roman"/>
          <w:szCs w:val="22"/>
        </w:rPr>
        <w:tab/>
        <w:t>Classic Addition / CPA</w:t>
      </w:r>
    </w:p>
    <w:p w14:paraId="4D680F16" w14:textId="77777777" w:rsidR="00C62E1C" w:rsidRPr="00C62E1C" w:rsidRDefault="00C62E1C" w:rsidP="00C6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505" w:hanging="363"/>
        <w:rPr>
          <w:rFonts w:eastAsia="Times New Roman"/>
          <w:szCs w:val="22"/>
        </w:rPr>
      </w:pPr>
      <w:r w:rsidRPr="00C62E1C">
        <w:rPr>
          <w:rFonts w:eastAsia="Times New Roman"/>
          <w:szCs w:val="22"/>
        </w:rPr>
        <w:lastRenderedPageBreak/>
        <w:t>1a</w:t>
      </w:r>
      <w:r w:rsidRPr="00C62E1C">
        <w:rPr>
          <w:rFonts w:eastAsia="Times New Roman"/>
          <w:szCs w:val="22"/>
        </w:rPr>
        <w:tab/>
      </w:r>
      <w:r w:rsidRPr="00C62E1C">
        <w:rPr>
          <w:rFonts w:eastAsia="Times New Roman"/>
          <w:szCs w:val="22"/>
          <w:highlight w:val="yellow"/>
        </w:rPr>
        <w:t>RAN2 will discuss HO with SN change later, after the basic solution for SPR is known</w:t>
      </w:r>
    </w:p>
    <w:p w14:paraId="517266A5" w14:textId="5E4B6604" w:rsidR="00C62E1C" w:rsidRPr="00C62E1C" w:rsidRDefault="00C62E1C" w:rsidP="00C62E1C">
      <w:pPr>
        <w:spacing w:before="180"/>
        <w:rPr>
          <w:szCs w:val="22"/>
        </w:rPr>
      </w:pPr>
      <w:r w:rsidRPr="00C62E1C">
        <w:rPr>
          <w:szCs w:val="22"/>
        </w:rPr>
        <w:t>Next</w:t>
      </w:r>
      <w:r>
        <w:rPr>
          <w:szCs w:val="22"/>
        </w:rPr>
        <w:t>,</w:t>
      </w:r>
      <w:r w:rsidRPr="00C62E1C">
        <w:rPr>
          <w:szCs w:val="22"/>
        </w:rPr>
        <w:t xml:space="preserve"> we will </w:t>
      </w:r>
      <w:proofErr w:type="spellStart"/>
      <w:r w:rsidRPr="00C62E1C">
        <w:rPr>
          <w:szCs w:val="22"/>
        </w:rPr>
        <w:t>analyze</w:t>
      </w:r>
      <w:proofErr w:type="spellEnd"/>
      <w:r w:rsidRPr="00C62E1C">
        <w:rPr>
          <w:szCs w:val="22"/>
        </w:rPr>
        <w:t xml:space="preserve"> whether additional work is needed </w:t>
      </w:r>
      <w:r>
        <w:rPr>
          <w:szCs w:val="22"/>
        </w:rPr>
        <w:t xml:space="preserve">specifically </w:t>
      </w:r>
      <w:r w:rsidRPr="00C62E1C">
        <w:rPr>
          <w:szCs w:val="22"/>
        </w:rPr>
        <w:t>for this scenario</w:t>
      </w:r>
      <w:r>
        <w:rPr>
          <w:szCs w:val="22"/>
        </w:rPr>
        <w:t>.</w:t>
      </w:r>
      <w:r w:rsidR="00A17AC1">
        <w:rPr>
          <w:szCs w:val="22"/>
        </w:rPr>
        <w:t xml:space="preserve"> </w:t>
      </w:r>
      <w:r w:rsidR="00897923">
        <w:rPr>
          <w:szCs w:val="22"/>
        </w:rPr>
        <w:t>I</w:t>
      </w:r>
      <w:r w:rsidR="00A17AC1">
        <w:rPr>
          <w:szCs w:val="22"/>
        </w:rPr>
        <w:t>f HO fails</w:t>
      </w:r>
      <w:r w:rsidR="00C95405">
        <w:rPr>
          <w:szCs w:val="22"/>
        </w:rPr>
        <w:t xml:space="preserve"> regardless of S</w:t>
      </w:r>
      <w:r w:rsidR="00C95405">
        <w:rPr>
          <w:rFonts w:hint="eastAsia"/>
          <w:szCs w:val="22"/>
        </w:rPr>
        <w:t>N</w:t>
      </w:r>
      <w:r w:rsidR="00C95405">
        <w:rPr>
          <w:szCs w:val="22"/>
        </w:rPr>
        <w:t xml:space="preserve"> </w:t>
      </w:r>
      <w:r w:rsidR="00C95405">
        <w:rPr>
          <w:rFonts w:hint="eastAsia"/>
          <w:szCs w:val="22"/>
        </w:rPr>
        <w:t>change</w:t>
      </w:r>
      <w:r w:rsidR="00C95405">
        <w:rPr>
          <w:szCs w:val="22"/>
        </w:rPr>
        <w:t xml:space="preserve"> </w:t>
      </w:r>
      <w:r w:rsidR="00C95405">
        <w:rPr>
          <w:rFonts w:hint="eastAsia"/>
          <w:szCs w:val="22"/>
        </w:rPr>
        <w:t>succe</w:t>
      </w:r>
      <w:r w:rsidR="00897923">
        <w:rPr>
          <w:szCs w:val="22"/>
        </w:rPr>
        <w:t>eds</w:t>
      </w:r>
      <w:r w:rsidR="00C95405">
        <w:rPr>
          <w:szCs w:val="22"/>
        </w:rPr>
        <w:t xml:space="preserve"> or fails</w:t>
      </w:r>
      <w:r w:rsidR="00A17AC1">
        <w:rPr>
          <w:szCs w:val="22"/>
        </w:rPr>
        <w:t>, SHR and SPR will not be generated</w:t>
      </w:r>
      <w:r w:rsidR="00C95405">
        <w:rPr>
          <w:szCs w:val="22"/>
        </w:rPr>
        <w:t>; in other words</w:t>
      </w:r>
      <w:r w:rsidR="00897923">
        <w:rPr>
          <w:szCs w:val="22"/>
        </w:rPr>
        <w:t>, b</w:t>
      </w:r>
      <w:r w:rsidR="00897923" w:rsidRPr="00897923">
        <w:rPr>
          <w:szCs w:val="22"/>
        </w:rPr>
        <w:t xml:space="preserve">oth </w:t>
      </w:r>
      <w:r w:rsidR="00897923">
        <w:rPr>
          <w:szCs w:val="22"/>
        </w:rPr>
        <w:t>SHR and SPR</w:t>
      </w:r>
      <w:r w:rsidR="00897923" w:rsidRPr="00897923">
        <w:rPr>
          <w:szCs w:val="22"/>
        </w:rPr>
        <w:t xml:space="preserve"> will be generated in the HO with SN </w:t>
      </w:r>
      <w:r w:rsidR="00897923">
        <w:rPr>
          <w:szCs w:val="22"/>
        </w:rPr>
        <w:t xml:space="preserve">procedure </w:t>
      </w:r>
      <w:r w:rsidR="00897923" w:rsidRPr="00897923">
        <w:rPr>
          <w:szCs w:val="22"/>
        </w:rPr>
        <w:t>only if the HO succeeds and the SN change succeeds</w:t>
      </w:r>
      <w:r w:rsidR="00897923">
        <w:rPr>
          <w:szCs w:val="22"/>
        </w:rPr>
        <w:t>. In our understanding, t</w:t>
      </w:r>
      <w:r w:rsidR="00897923" w:rsidRPr="00897923">
        <w:rPr>
          <w:szCs w:val="22"/>
        </w:rPr>
        <w:t>his is no different from the</w:t>
      </w:r>
      <w:r w:rsidR="00897923">
        <w:rPr>
          <w:szCs w:val="22"/>
        </w:rPr>
        <w:t xml:space="preserve"> UE </w:t>
      </w:r>
      <w:r w:rsidR="00897923" w:rsidRPr="00897923">
        <w:rPr>
          <w:szCs w:val="22"/>
        </w:rPr>
        <w:t xml:space="preserve">successfully executing the HO procedure first and then executing the SN </w:t>
      </w:r>
      <w:r w:rsidR="00897923">
        <w:rPr>
          <w:szCs w:val="22"/>
        </w:rPr>
        <w:t>add</w:t>
      </w:r>
      <w:r w:rsidR="00E03743">
        <w:rPr>
          <w:szCs w:val="22"/>
        </w:rPr>
        <w:t>i</w:t>
      </w:r>
      <w:r w:rsidR="00897923">
        <w:rPr>
          <w:szCs w:val="22"/>
        </w:rPr>
        <w:t xml:space="preserve">tion or </w:t>
      </w:r>
      <w:r w:rsidR="00897923" w:rsidRPr="00897923">
        <w:rPr>
          <w:szCs w:val="22"/>
        </w:rPr>
        <w:t>change procedure</w:t>
      </w:r>
      <w:r w:rsidR="00E03743">
        <w:rPr>
          <w:szCs w:val="22"/>
        </w:rPr>
        <w:t xml:space="preserve">, since SHR and SPR are generated and </w:t>
      </w:r>
      <w:r w:rsidR="00E03743" w:rsidRPr="00E03743">
        <w:rPr>
          <w:szCs w:val="22"/>
        </w:rPr>
        <w:t xml:space="preserve">the network can </w:t>
      </w:r>
      <w:r w:rsidR="00E03743">
        <w:rPr>
          <w:szCs w:val="22"/>
        </w:rPr>
        <w:t xml:space="preserve">request these two reports and </w:t>
      </w:r>
      <w:r w:rsidR="00E03743" w:rsidRPr="00E03743">
        <w:rPr>
          <w:szCs w:val="22"/>
        </w:rPr>
        <w:t>forward the corresponding network node</w:t>
      </w:r>
      <w:r w:rsidR="00E03743">
        <w:rPr>
          <w:szCs w:val="22"/>
        </w:rPr>
        <w:t xml:space="preserve">. Thus, in order to </w:t>
      </w:r>
      <w:r w:rsidR="00E03743" w:rsidRPr="00E03743">
        <w:rPr>
          <w:szCs w:val="22"/>
        </w:rPr>
        <w:t xml:space="preserve">support HO with SN </w:t>
      </w:r>
      <w:r w:rsidR="00E03743">
        <w:rPr>
          <w:szCs w:val="22"/>
        </w:rPr>
        <w:t>change,</w:t>
      </w:r>
      <w:r w:rsidR="00E03743" w:rsidRPr="00E03743">
        <w:rPr>
          <w:szCs w:val="22"/>
        </w:rPr>
        <w:t xml:space="preserve"> </w:t>
      </w:r>
      <w:bookmarkStart w:id="10" w:name="OLE_LINK10"/>
      <w:r w:rsidR="00E03743" w:rsidRPr="00E03743">
        <w:rPr>
          <w:szCs w:val="22"/>
        </w:rPr>
        <w:t>the existing SHR and SPR mechanisms</w:t>
      </w:r>
      <w:r w:rsidR="00E03743">
        <w:rPr>
          <w:szCs w:val="22"/>
        </w:rPr>
        <w:t xml:space="preserve"> </w:t>
      </w:r>
      <w:r w:rsidR="007D212A">
        <w:rPr>
          <w:szCs w:val="22"/>
        </w:rPr>
        <w:t>are</w:t>
      </w:r>
      <w:r w:rsidR="00E03743">
        <w:rPr>
          <w:szCs w:val="22"/>
        </w:rPr>
        <w:t xml:space="preserve"> sufficient</w:t>
      </w:r>
      <w:r w:rsidR="00E03743" w:rsidRPr="00E03743">
        <w:rPr>
          <w:szCs w:val="22"/>
        </w:rPr>
        <w:t xml:space="preserve"> </w:t>
      </w:r>
      <w:r w:rsidR="007D212A">
        <w:rPr>
          <w:szCs w:val="22"/>
        </w:rPr>
        <w:t xml:space="preserve">and </w:t>
      </w:r>
      <w:r w:rsidR="00E03743">
        <w:rPr>
          <w:szCs w:val="22"/>
        </w:rPr>
        <w:t xml:space="preserve">no </w:t>
      </w:r>
      <w:r w:rsidR="00E03743" w:rsidRPr="00E03743">
        <w:rPr>
          <w:szCs w:val="22"/>
        </w:rPr>
        <w:t>additional work</w:t>
      </w:r>
      <w:r w:rsidR="00E03743">
        <w:rPr>
          <w:szCs w:val="22"/>
        </w:rPr>
        <w:t xml:space="preserve"> is needed</w:t>
      </w:r>
      <w:bookmarkEnd w:id="10"/>
      <w:r w:rsidR="00E03743">
        <w:rPr>
          <w:szCs w:val="22"/>
        </w:rPr>
        <w:t>.</w:t>
      </w:r>
    </w:p>
    <w:p w14:paraId="53E82252" w14:textId="505983F9" w:rsidR="00A83024" w:rsidRPr="00E03743" w:rsidRDefault="000B71A0" w:rsidP="00A83024">
      <w:pPr>
        <w:rPr>
          <w:b/>
          <w:bCs/>
          <w:szCs w:val="22"/>
        </w:rPr>
      </w:pPr>
      <w:bookmarkStart w:id="11" w:name="_Hlk127365668"/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 xml:space="preserve">roposal 6: </w:t>
      </w:r>
      <w:r w:rsidR="0080177D">
        <w:rPr>
          <w:b/>
          <w:bCs/>
          <w:szCs w:val="22"/>
        </w:rPr>
        <w:t xml:space="preserve">For HO with SN change, </w:t>
      </w:r>
      <w:r w:rsidR="0080177D" w:rsidRPr="0080177D">
        <w:rPr>
          <w:b/>
          <w:bCs/>
          <w:szCs w:val="22"/>
        </w:rPr>
        <w:t>the existing SHR and SPR mechanisms are sufficient and no additional work is needed</w:t>
      </w:r>
      <w:r w:rsidR="0080177D">
        <w:rPr>
          <w:b/>
          <w:bCs/>
          <w:szCs w:val="22"/>
        </w:rPr>
        <w:t>.</w:t>
      </w:r>
    </w:p>
    <w:bookmarkEnd w:id="11"/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8B3F742" w:rsidR="00784361" w:rsidRPr="00F76102" w:rsidRDefault="007631FF" w:rsidP="00784361">
      <w:pPr>
        <w:rPr>
          <w:b/>
          <w:bCs/>
          <w:szCs w:val="22"/>
        </w:rPr>
      </w:pPr>
      <w:bookmarkStart w:id="12" w:name="_Toc502437832"/>
      <w:r w:rsidRPr="00031563">
        <w:rPr>
          <w:szCs w:val="22"/>
        </w:rPr>
        <w:t>Based on the analyses given above, we have the following proposals:</w:t>
      </w:r>
    </w:p>
    <w:p w14:paraId="0F94AB0C" w14:textId="77777777" w:rsidR="00784361" w:rsidRPr="00DD20EA" w:rsidRDefault="00784361" w:rsidP="00784361">
      <w:pPr>
        <w:rPr>
          <w:b/>
          <w:bCs/>
        </w:rPr>
      </w:pPr>
      <w:r w:rsidRPr="00DD20EA">
        <w:rPr>
          <w:rFonts w:hint="eastAsia"/>
          <w:b/>
          <w:bCs/>
        </w:rPr>
        <w:t>P</w:t>
      </w:r>
      <w:r w:rsidRPr="00DD20EA">
        <w:rPr>
          <w:b/>
          <w:bCs/>
        </w:rPr>
        <w:t xml:space="preserve">roposal </w:t>
      </w:r>
      <w:r>
        <w:rPr>
          <w:b/>
          <w:bCs/>
        </w:rPr>
        <w:t>1</w:t>
      </w:r>
      <w:r w:rsidRPr="00DD20EA">
        <w:rPr>
          <w:b/>
          <w:bCs/>
        </w:rPr>
        <w:t>: The current agreed trigger</w:t>
      </w:r>
      <w:r>
        <w:rPr>
          <w:b/>
          <w:bCs/>
        </w:rPr>
        <w:t>ing</w:t>
      </w:r>
      <w:r w:rsidRPr="00DD20EA">
        <w:rPr>
          <w:b/>
          <w:bCs/>
        </w:rPr>
        <w:t xml:space="preserve"> conditions</w:t>
      </w:r>
      <w:r>
        <w:rPr>
          <w:b/>
          <w:bCs/>
        </w:rPr>
        <w:t xml:space="preserve"> of SPR</w:t>
      </w:r>
      <w:r w:rsidRPr="00DD20EA">
        <w:rPr>
          <w:b/>
          <w:bCs/>
        </w:rPr>
        <w:t xml:space="preserve"> are sufficient, </w:t>
      </w:r>
      <w:r>
        <w:rPr>
          <w:b/>
          <w:bCs/>
        </w:rPr>
        <w:t xml:space="preserve">i.e., </w:t>
      </w:r>
      <w:r w:rsidRPr="00DD20EA">
        <w:rPr>
          <w:b/>
          <w:bCs/>
        </w:rPr>
        <w:t>no other trigger</w:t>
      </w:r>
      <w:r>
        <w:rPr>
          <w:b/>
          <w:bCs/>
        </w:rPr>
        <w:t>ing</w:t>
      </w:r>
      <w:r w:rsidRPr="00DD20EA">
        <w:rPr>
          <w:b/>
          <w:bCs/>
        </w:rPr>
        <w:t xml:space="preserve"> condition is needed.</w:t>
      </w:r>
    </w:p>
    <w:p w14:paraId="7F36B86C" w14:textId="77777777" w:rsidR="00784361" w:rsidRPr="001D036D" w:rsidRDefault="00784361" w:rsidP="00784361">
      <w:pPr>
        <w:rPr>
          <w:b/>
          <w:bCs/>
        </w:rPr>
      </w:pPr>
      <w:r w:rsidRPr="001D036D">
        <w:rPr>
          <w:rFonts w:hint="eastAsia"/>
          <w:b/>
          <w:bCs/>
        </w:rPr>
        <w:t>P</w:t>
      </w:r>
      <w:r w:rsidRPr="001D036D">
        <w:rPr>
          <w:b/>
          <w:bCs/>
        </w:rPr>
        <w:t xml:space="preserve">roposal </w:t>
      </w:r>
      <w:r>
        <w:rPr>
          <w:b/>
          <w:bCs/>
        </w:rPr>
        <w:t>2</w:t>
      </w:r>
      <w:r w:rsidRPr="001D036D">
        <w:rPr>
          <w:b/>
          <w:bCs/>
        </w:rPr>
        <w:t>: Regarding values of the triggering conditions</w:t>
      </w:r>
      <w:r>
        <w:rPr>
          <w:b/>
          <w:bCs/>
        </w:rPr>
        <w:t xml:space="preserve"> of SPR</w:t>
      </w:r>
      <w:r w:rsidRPr="001D036D">
        <w:rPr>
          <w:b/>
          <w:bCs/>
        </w:rPr>
        <w:t>, RAN2 to agree the following:</w:t>
      </w:r>
    </w:p>
    <w:p w14:paraId="714E0BB4" w14:textId="77777777" w:rsidR="00784361" w:rsidRPr="001D036D" w:rsidRDefault="00784361" w:rsidP="00784361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>Define separate thresholds for T310/T312/T304;</w:t>
      </w:r>
    </w:p>
    <w:p w14:paraId="5A23FDFD" w14:textId="77777777" w:rsidR="00784361" w:rsidRPr="001D036D" w:rsidRDefault="00784361" w:rsidP="00784361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 xml:space="preserve">The percentage values are 40%, 60%, 80%, and the percentage value also includes 20% for </w:t>
      </w:r>
      <w:r>
        <w:rPr>
          <w:b/>
          <w:bCs/>
        </w:rPr>
        <w:t xml:space="preserve">the </w:t>
      </w:r>
      <w:r w:rsidRPr="001D036D">
        <w:rPr>
          <w:b/>
          <w:bCs/>
        </w:rPr>
        <w:t>threshold for T312;</w:t>
      </w:r>
    </w:p>
    <w:p w14:paraId="31D3A7A8" w14:textId="77777777" w:rsidR="00784361" w:rsidRPr="001D036D" w:rsidRDefault="00784361" w:rsidP="00784361">
      <w:pPr>
        <w:numPr>
          <w:ilvl w:val="0"/>
          <w:numId w:val="11"/>
        </w:numPr>
        <w:rPr>
          <w:b/>
          <w:bCs/>
        </w:rPr>
      </w:pPr>
      <w:r w:rsidRPr="001D036D">
        <w:rPr>
          <w:b/>
          <w:bCs/>
        </w:rPr>
        <w:t xml:space="preserve">The percentage is to indicate the ratio of the threshold value (unit: </w:t>
      </w:r>
      <w:proofErr w:type="spellStart"/>
      <w:r w:rsidRPr="001D036D">
        <w:rPr>
          <w:b/>
          <w:bCs/>
        </w:rPr>
        <w:t>ms</w:t>
      </w:r>
      <w:proofErr w:type="spellEnd"/>
      <w:r w:rsidRPr="001D036D">
        <w:rPr>
          <w:b/>
          <w:bCs/>
        </w:rPr>
        <w:t xml:space="preserve">) over the signalled T310/T312/T304 value (unit: </w:t>
      </w:r>
      <w:proofErr w:type="spellStart"/>
      <w:r w:rsidRPr="001D036D">
        <w:rPr>
          <w:b/>
          <w:bCs/>
        </w:rPr>
        <w:t>ms</w:t>
      </w:r>
      <w:proofErr w:type="spellEnd"/>
      <w:r w:rsidRPr="001D036D">
        <w:rPr>
          <w:b/>
          <w:bCs/>
        </w:rPr>
        <w:t>).</w:t>
      </w:r>
    </w:p>
    <w:p w14:paraId="60861D1D" w14:textId="77777777" w:rsidR="00784361" w:rsidRPr="00CE00CF" w:rsidRDefault="00784361" w:rsidP="00784361">
      <w:pPr>
        <w:rPr>
          <w:b/>
          <w:bCs/>
        </w:rPr>
      </w:pPr>
      <w:r w:rsidRPr="00675D91">
        <w:rPr>
          <w:rFonts w:hint="eastAsia"/>
          <w:b/>
          <w:bCs/>
        </w:rPr>
        <w:t>P</w:t>
      </w:r>
      <w:r w:rsidRPr="00675D91">
        <w:rPr>
          <w:b/>
          <w:bCs/>
        </w:rPr>
        <w:t xml:space="preserve">roposal </w:t>
      </w:r>
      <w:r>
        <w:rPr>
          <w:b/>
          <w:bCs/>
        </w:rPr>
        <w:t>3</w:t>
      </w:r>
      <w:r w:rsidRPr="00675D91">
        <w:rPr>
          <w:b/>
          <w:bCs/>
        </w:rPr>
        <w:t xml:space="preserve">: </w:t>
      </w:r>
      <w:r>
        <w:rPr>
          <w:rFonts w:hint="eastAsia"/>
          <w:b/>
          <w:bCs/>
        </w:rPr>
        <w:t>The</w:t>
      </w:r>
      <w:r>
        <w:rPr>
          <w:b/>
          <w:bCs/>
        </w:rPr>
        <w:t xml:space="preserve"> </w:t>
      </w:r>
      <w:r w:rsidRPr="00675D91">
        <w:rPr>
          <w:b/>
          <w:bCs/>
        </w:rPr>
        <w:t>CHO candidate cell flag can be reused for the CPAC candidate cells.</w:t>
      </w:r>
    </w:p>
    <w:p w14:paraId="7272AA62" w14:textId="77777777" w:rsidR="00784361" w:rsidRPr="002C20EB" w:rsidRDefault="00784361" w:rsidP="00784361">
      <w:pPr>
        <w:spacing w:before="180"/>
        <w:rPr>
          <w:b/>
          <w:bCs/>
        </w:rPr>
      </w:pPr>
      <w:r w:rsidRPr="002C20EB">
        <w:rPr>
          <w:b/>
          <w:bCs/>
        </w:rPr>
        <w:t xml:space="preserve">Proposal </w:t>
      </w:r>
      <w:r>
        <w:rPr>
          <w:b/>
          <w:bCs/>
        </w:rPr>
        <w:t>4</w:t>
      </w:r>
      <w:r w:rsidRPr="002C20EB">
        <w:rPr>
          <w:b/>
          <w:bCs/>
        </w:rPr>
        <w:t xml:space="preserve">: </w:t>
      </w:r>
      <w:r>
        <w:rPr>
          <w:b/>
          <w:bCs/>
        </w:rPr>
        <w:t>The l</w:t>
      </w:r>
      <w:r w:rsidRPr="002C20EB">
        <w:rPr>
          <w:b/>
          <w:bCs/>
        </w:rPr>
        <w:t xml:space="preserve">ocation information </w:t>
      </w:r>
      <w:r>
        <w:rPr>
          <w:b/>
          <w:bCs/>
        </w:rPr>
        <w:t>can</w:t>
      </w:r>
      <w:r w:rsidRPr="002C20EB">
        <w:rPr>
          <w:b/>
          <w:bCs/>
        </w:rPr>
        <w:t xml:space="preserve"> be included in SPR.</w:t>
      </w:r>
    </w:p>
    <w:p w14:paraId="7BF2B5D9" w14:textId="77777777" w:rsidR="00784361" w:rsidRPr="00F76102" w:rsidRDefault="00784361" w:rsidP="00784361">
      <w:pPr>
        <w:rPr>
          <w:b/>
          <w:bCs/>
          <w:szCs w:val="22"/>
        </w:rPr>
      </w:pPr>
      <w:r w:rsidRPr="00F76102">
        <w:rPr>
          <w:rFonts w:hint="eastAsia"/>
          <w:b/>
          <w:bCs/>
          <w:szCs w:val="22"/>
        </w:rPr>
        <w:t>P</w:t>
      </w:r>
      <w:r w:rsidRPr="00F76102">
        <w:rPr>
          <w:b/>
          <w:bCs/>
          <w:szCs w:val="22"/>
        </w:rPr>
        <w:t xml:space="preserve">roposal </w:t>
      </w:r>
      <w:r>
        <w:rPr>
          <w:b/>
          <w:bCs/>
          <w:szCs w:val="22"/>
        </w:rPr>
        <w:t>5</w:t>
      </w:r>
      <w:r w:rsidRPr="00F76102">
        <w:rPr>
          <w:b/>
          <w:bCs/>
          <w:szCs w:val="22"/>
        </w:rPr>
        <w:t>: The following information should be included in the SPR:</w:t>
      </w:r>
    </w:p>
    <w:p w14:paraId="29374CA1" w14:textId="77777777" w:rsidR="00784361" w:rsidRPr="00F76102" w:rsidRDefault="00784361" w:rsidP="00784361">
      <w:pPr>
        <w:numPr>
          <w:ilvl w:val="0"/>
          <w:numId w:val="14"/>
        </w:numPr>
        <w:rPr>
          <w:b/>
          <w:bCs/>
          <w:szCs w:val="22"/>
        </w:rPr>
      </w:pPr>
      <w:r w:rsidRPr="00F76102">
        <w:rPr>
          <w:b/>
          <w:bCs/>
          <w:szCs w:val="22"/>
        </w:rPr>
        <w:t xml:space="preserve">An indication to indicate the type of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addition</w:t>
      </w:r>
      <w:r w:rsidRPr="00F76102">
        <w:rPr>
          <w:rFonts w:hint="eastAsia"/>
          <w:b/>
          <w:bCs/>
          <w:szCs w:val="22"/>
        </w:rPr>
        <w:t>/</w:t>
      </w:r>
      <w:r w:rsidRPr="00F76102">
        <w:rPr>
          <w:b/>
          <w:bCs/>
          <w:szCs w:val="22"/>
        </w:rPr>
        <w:t>change</w:t>
      </w:r>
      <w:r>
        <w:rPr>
          <w:b/>
          <w:bCs/>
          <w:szCs w:val="22"/>
        </w:rPr>
        <w:t xml:space="preserve">, </w:t>
      </w:r>
      <w:r w:rsidRPr="00F76102">
        <w:rPr>
          <w:b/>
          <w:bCs/>
          <w:szCs w:val="22"/>
        </w:rPr>
        <w:t xml:space="preserve">i.e.,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addition, MN</w:t>
      </w:r>
      <w:r>
        <w:rPr>
          <w:b/>
          <w:bCs/>
          <w:szCs w:val="22"/>
        </w:rPr>
        <w:t>-</w:t>
      </w:r>
      <w:r w:rsidRPr="00F76102">
        <w:rPr>
          <w:b/>
          <w:bCs/>
          <w:szCs w:val="22"/>
        </w:rPr>
        <w:t xml:space="preserve">initiated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change or SN</w:t>
      </w:r>
      <w:r>
        <w:rPr>
          <w:b/>
          <w:bCs/>
          <w:szCs w:val="22"/>
        </w:rPr>
        <w:t>-</w:t>
      </w:r>
      <w:r w:rsidRPr="00F76102">
        <w:rPr>
          <w:b/>
          <w:bCs/>
          <w:szCs w:val="22"/>
        </w:rPr>
        <w:t xml:space="preserve">initiated </w:t>
      </w:r>
      <w:proofErr w:type="spellStart"/>
      <w:r w:rsidRPr="00F76102">
        <w:rPr>
          <w:b/>
          <w:bCs/>
          <w:szCs w:val="22"/>
        </w:rPr>
        <w:t>PSCell</w:t>
      </w:r>
      <w:proofErr w:type="spellEnd"/>
      <w:r w:rsidRPr="00F76102">
        <w:rPr>
          <w:b/>
          <w:bCs/>
          <w:szCs w:val="22"/>
        </w:rPr>
        <w:t xml:space="preserve"> change;</w:t>
      </w:r>
    </w:p>
    <w:p w14:paraId="49838DA3" w14:textId="77777777" w:rsidR="00784361" w:rsidRDefault="00784361" w:rsidP="00784361">
      <w:pPr>
        <w:numPr>
          <w:ilvl w:val="0"/>
          <w:numId w:val="14"/>
        </w:numPr>
        <w:rPr>
          <w:b/>
          <w:bCs/>
          <w:szCs w:val="22"/>
        </w:rPr>
      </w:pPr>
      <w:proofErr w:type="spellStart"/>
      <w:r w:rsidRPr="00F76102">
        <w:rPr>
          <w:b/>
          <w:bCs/>
          <w:szCs w:val="22"/>
        </w:rPr>
        <w:t>PCell</w:t>
      </w:r>
      <w:proofErr w:type="spellEnd"/>
      <w:r w:rsidRPr="00F76102">
        <w:rPr>
          <w:b/>
          <w:bCs/>
          <w:szCs w:val="22"/>
        </w:rPr>
        <w:t xml:space="preserve"> ID</w:t>
      </w:r>
      <w:r>
        <w:rPr>
          <w:b/>
          <w:bCs/>
          <w:szCs w:val="22"/>
        </w:rPr>
        <w:t xml:space="preserve"> during </w:t>
      </w:r>
      <w:proofErr w:type="spellStart"/>
      <w:r>
        <w:rPr>
          <w:b/>
          <w:bCs/>
          <w:szCs w:val="22"/>
        </w:rPr>
        <w:t>PSCell</w:t>
      </w:r>
      <w:proofErr w:type="spellEnd"/>
      <w:r>
        <w:rPr>
          <w:b/>
          <w:bCs/>
          <w:szCs w:val="22"/>
        </w:rPr>
        <w:t xml:space="preserve"> </w:t>
      </w:r>
      <w:r w:rsidRPr="00F76102">
        <w:rPr>
          <w:b/>
          <w:bCs/>
          <w:szCs w:val="22"/>
        </w:rPr>
        <w:t>addition</w:t>
      </w:r>
      <w:r w:rsidRPr="00F76102">
        <w:rPr>
          <w:rFonts w:hint="eastAsia"/>
          <w:b/>
          <w:bCs/>
          <w:szCs w:val="22"/>
        </w:rPr>
        <w:t>/</w:t>
      </w:r>
      <w:r w:rsidRPr="00F76102">
        <w:rPr>
          <w:b/>
          <w:bCs/>
          <w:szCs w:val="22"/>
        </w:rPr>
        <w:t>change procedure.</w:t>
      </w:r>
    </w:p>
    <w:p w14:paraId="16520AA5" w14:textId="2CBD717F" w:rsidR="000C1283" w:rsidRPr="00784361" w:rsidRDefault="00784361" w:rsidP="00784361">
      <w:pPr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 xml:space="preserve">roposal 6: For HO with SN change, </w:t>
      </w:r>
      <w:r w:rsidRPr="0080177D">
        <w:rPr>
          <w:b/>
          <w:bCs/>
          <w:szCs w:val="22"/>
        </w:rPr>
        <w:t>the existing SHR and SPR mechanisms are sufficient and no additional work is needed</w:t>
      </w:r>
      <w:r>
        <w:rPr>
          <w:b/>
          <w:bCs/>
          <w:szCs w:val="22"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2"/>
    <w:p w14:paraId="50F74255" w14:textId="3711EE14" w:rsidR="0008730B" w:rsidRDefault="000F1399">
      <w:pPr>
        <w:numPr>
          <w:ilvl w:val="0"/>
          <w:numId w:val="7"/>
        </w:numPr>
        <w:rPr>
          <w:szCs w:val="22"/>
        </w:rPr>
      </w:pPr>
      <w:proofErr w:type="spellStart"/>
      <w:r>
        <w:rPr>
          <w:szCs w:val="22"/>
        </w:rPr>
        <w:t>Chairman_notes</w:t>
      </w:r>
      <w:proofErr w:type="spellEnd"/>
      <w:r>
        <w:rPr>
          <w:szCs w:val="22"/>
        </w:rPr>
        <w:t xml:space="preserve"> of</w:t>
      </w:r>
      <w:r w:rsidR="0008730B" w:rsidRPr="00031563">
        <w:rPr>
          <w:szCs w:val="22"/>
        </w:rPr>
        <w:t xml:space="preserve"> 3GPP TSG RAN WG2 meeting #1</w:t>
      </w:r>
      <w:r w:rsidR="00444404">
        <w:rPr>
          <w:szCs w:val="22"/>
        </w:rPr>
        <w:t>20</w:t>
      </w:r>
    </w:p>
    <w:p w14:paraId="45E74477" w14:textId="26146713" w:rsidR="00444404" w:rsidRPr="00444404" w:rsidRDefault="00444404" w:rsidP="00444404">
      <w:pPr>
        <w:numPr>
          <w:ilvl w:val="0"/>
          <w:numId w:val="7"/>
        </w:numPr>
        <w:rPr>
          <w:szCs w:val="22"/>
        </w:rPr>
      </w:pPr>
      <w:proofErr w:type="spellStart"/>
      <w:r>
        <w:rPr>
          <w:szCs w:val="22"/>
        </w:rPr>
        <w:t>Chairman_notes</w:t>
      </w:r>
      <w:proofErr w:type="spellEnd"/>
      <w:r>
        <w:rPr>
          <w:szCs w:val="22"/>
        </w:rPr>
        <w:t xml:space="preserve"> of</w:t>
      </w:r>
      <w:r w:rsidRPr="00031563">
        <w:rPr>
          <w:szCs w:val="22"/>
        </w:rPr>
        <w:t xml:space="preserve"> 3GPP TSG RAN WG2 meeting #1</w:t>
      </w:r>
      <w:r>
        <w:rPr>
          <w:szCs w:val="22"/>
        </w:rPr>
        <w:t>19bis-e, online</w:t>
      </w:r>
    </w:p>
    <w:p w14:paraId="060142BB" w14:textId="7AB7E42F" w:rsidR="00066971" w:rsidRPr="00066971" w:rsidRDefault="00A36D29" w:rsidP="00784361">
      <w:pPr>
        <w:numPr>
          <w:ilvl w:val="0"/>
          <w:numId w:val="7"/>
        </w:numPr>
        <w:rPr>
          <w:lang w:val="sv-SE"/>
        </w:rPr>
      </w:pPr>
      <w:proofErr w:type="spellStart"/>
      <w:r>
        <w:rPr>
          <w:szCs w:val="22"/>
        </w:rPr>
        <w:t>Chairman_notes</w:t>
      </w:r>
      <w:proofErr w:type="spellEnd"/>
      <w:r>
        <w:rPr>
          <w:szCs w:val="22"/>
        </w:rPr>
        <w:t xml:space="preserve"> of</w:t>
      </w:r>
      <w:r w:rsidRPr="00031563">
        <w:rPr>
          <w:szCs w:val="22"/>
        </w:rPr>
        <w:t xml:space="preserve"> 3GPP TSG RAN WG</w:t>
      </w:r>
      <w:r>
        <w:rPr>
          <w:szCs w:val="22"/>
        </w:rPr>
        <w:t>3</w:t>
      </w:r>
      <w:r w:rsidRPr="00031563">
        <w:rPr>
          <w:szCs w:val="22"/>
        </w:rPr>
        <w:t xml:space="preserve"> meeting #11</w:t>
      </w:r>
      <w:r>
        <w:rPr>
          <w:szCs w:val="22"/>
        </w:rPr>
        <w:t>7</w:t>
      </w:r>
      <w:r w:rsidRPr="00031563">
        <w:rPr>
          <w:szCs w:val="22"/>
        </w:rPr>
        <w:t>bis-e, Online</w:t>
      </w:r>
    </w:p>
    <w:sectPr w:rsidR="00066971" w:rsidRPr="00066971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9C6CC" w14:textId="77777777" w:rsidR="007B0E3F" w:rsidRDefault="007B0E3F">
      <w:pPr>
        <w:spacing w:after="0" w:line="240" w:lineRule="auto"/>
      </w:pPr>
      <w:r>
        <w:separator/>
      </w:r>
    </w:p>
  </w:endnote>
  <w:endnote w:type="continuationSeparator" w:id="0">
    <w:p w14:paraId="1257B00C" w14:textId="77777777" w:rsidR="007B0E3F" w:rsidRDefault="007B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8243C" w14:textId="77777777" w:rsidR="007B0E3F" w:rsidRDefault="007B0E3F">
      <w:pPr>
        <w:spacing w:after="0" w:line="240" w:lineRule="auto"/>
      </w:pPr>
      <w:r>
        <w:separator/>
      </w:r>
    </w:p>
  </w:footnote>
  <w:footnote w:type="continuationSeparator" w:id="0">
    <w:p w14:paraId="1215755F" w14:textId="77777777" w:rsidR="007B0E3F" w:rsidRDefault="007B0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E85C90A0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B43D47"/>
    <w:multiLevelType w:val="hybridMultilevel"/>
    <w:tmpl w:val="19CCFD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A4B6D84"/>
    <w:multiLevelType w:val="hybridMultilevel"/>
    <w:tmpl w:val="58344F4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715867"/>
    <w:multiLevelType w:val="hybridMultilevel"/>
    <w:tmpl w:val="7EDE9D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2A55358"/>
    <w:multiLevelType w:val="hybridMultilevel"/>
    <w:tmpl w:val="EDF69E1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4F3731"/>
    <w:multiLevelType w:val="hybridMultilevel"/>
    <w:tmpl w:val="3612D36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9EC3EBE"/>
    <w:multiLevelType w:val="hybridMultilevel"/>
    <w:tmpl w:val="8020C9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46E64"/>
    <w:multiLevelType w:val="hybridMultilevel"/>
    <w:tmpl w:val="6B7E22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15"/>
  </w:num>
  <w:num w:numId="7">
    <w:abstractNumId w:val="0"/>
  </w:num>
  <w:num w:numId="8">
    <w:abstractNumId w:val="12"/>
  </w:num>
  <w:num w:numId="9">
    <w:abstractNumId w:val="14"/>
  </w:num>
  <w:num w:numId="10">
    <w:abstractNumId w:val="13"/>
  </w:num>
  <w:num w:numId="11">
    <w:abstractNumId w:val="4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2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PjWgBTbZKR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7F4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1563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728A"/>
    <w:rsid w:val="0003789E"/>
    <w:rsid w:val="00037A7B"/>
    <w:rsid w:val="00037DC7"/>
    <w:rsid w:val="00037FC9"/>
    <w:rsid w:val="00040020"/>
    <w:rsid w:val="00040248"/>
    <w:rsid w:val="00040566"/>
    <w:rsid w:val="00040648"/>
    <w:rsid w:val="00040978"/>
    <w:rsid w:val="000409BE"/>
    <w:rsid w:val="000417CF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48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8F7"/>
    <w:rsid w:val="00055B29"/>
    <w:rsid w:val="00055D3E"/>
    <w:rsid w:val="00055FBA"/>
    <w:rsid w:val="00056484"/>
    <w:rsid w:val="00056DB8"/>
    <w:rsid w:val="00057A07"/>
    <w:rsid w:val="00057CF4"/>
    <w:rsid w:val="000600BA"/>
    <w:rsid w:val="0006047C"/>
    <w:rsid w:val="00060988"/>
    <w:rsid w:val="00060BF5"/>
    <w:rsid w:val="00060C6D"/>
    <w:rsid w:val="00060C87"/>
    <w:rsid w:val="00060E84"/>
    <w:rsid w:val="000616AB"/>
    <w:rsid w:val="00061FED"/>
    <w:rsid w:val="00062349"/>
    <w:rsid w:val="000629F0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97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678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5F7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01A"/>
    <w:rsid w:val="0008730B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DD3"/>
    <w:rsid w:val="000A0ED5"/>
    <w:rsid w:val="000A1476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574D"/>
    <w:rsid w:val="000A6503"/>
    <w:rsid w:val="000A68BB"/>
    <w:rsid w:val="000A6A85"/>
    <w:rsid w:val="000A6F6B"/>
    <w:rsid w:val="000A7100"/>
    <w:rsid w:val="000A732C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1A0"/>
    <w:rsid w:val="000B7A9C"/>
    <w:rsid w:val="000B7D6F"/>
    <w:rsid w:val="000C0740"/>
    <w:rsid w:val="000C0A8B"/>
    <w:rsid w:val="000C0C55"/>
    <w:rsid w:val="000C10DA"/>
    <w:rsid w:val="000C1283"/>
    <w:rsid w:val="000C1737"/>
    <w:rsid w:val="000C1AE6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5E7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27D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39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BF6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01C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28E"/>
    <w:rsid w:val="00131E12"/>
    <w:rsid w:val="00131E5C"/>
    <w:rsid w:val="001324EB"/>
    <w:rsid w:val="00132550"/>
    <w:rsid w:val="001328DA"/>
    <w:rsid w:val="0013318C"/>
    <w:rsid w:val="00133292"/>
    <w:rsid w:val="0013340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DF8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120"/>
    <w:rsid w:val="001513D6"/>
    <w:rsid w:val="00151A97"/>
    <w:rsid w:val="00152023"/>
    <w:rsid w:val="001525BF"/>
    <w:rsid w:val="00152A1B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5F0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CDF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5D3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2A"/>
    <w:rsid w:val="001742F6"/>
    <w:rsid w:val="0017443F"/>
    <w:rsid w:val="00174566"/>
    <w:rsid w:val="00174DD5"/>
    <w:rsid w:val="00174DF9"/>
    <w:rsid w:val="001755AE"/>
    <w:rsid w:val="00175CBE"/>
    <w:rsid w:val="00175EBD"/>
    <w:rsid w:val="0017612D"/>
    <w:rsid w:val="001763FC"/>
    <w:rsid w:val="00176A05"/>
    <w:rsid w:val="00176DC8"/>
    <w:rsid w:val="00177019"/>
    <w:rsid w:val="00177157"/>
    <w:rsid w:val="00177D66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4FFF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75A2"/>
    <w:rsid w:val="00187947"/>
    <w:rsid w:val="00187DAB"/>
    <w:rsid w:val="00187E4F"/>
    <w:rsid w:val="001900B0"/>
    <w:rsid w:val="001902CF"/>
    <w:rsid w:val="00190305"/>
    <w:rsid w:val="0019033B"/>
    <w:rsid w:val="00190360"/>
    <w:rsid w:val="00190527"/>
    <w:rsid w:val="0019079D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38D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2C9"/>
    <w:rsid w:val="001A23A7"/>
    <w:rsid w:val="001A25C5"/>
    <w:rsid w:val="001A2AE8"/>
    <w:rsid w:val="001A2B8A"/>
    <w:rsid w:val="001A2BFD"/>
    <w:rsid w:val="001A2F08"/>
    <w:rsid w:val="001A346B"/>
    <w:rsid w:val="001A35D3"/>
    <w:rsid w:val="001A36B2"/>
    <w:rsid w:val="001A3880"/>
    <w:rsid w:val="001A39AE"/>
    <w:rsid w:val="001A492F"/>
    <w:rsid w:val="001A4C4E"/>
    <w:rsid w:val="001A4D84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38F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36D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0D0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591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5B6B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500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546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C35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E02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A64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69"/>
    <w:rsid w:val="002625B4"/>
    <w:rsid w:val="0026311D"/>
    <w:rsid w:val="0026325E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34D"/>
    <w:rsid w:val="0027559F"/>
    <w:rsid w:val="00275EB0"/>
    <w:rsid w:val="00275FE6"/>
    <w:rsid w:val="00276288"/>
    <w:rsid w:val="00276485"/>
    <w:rsid w:val="00276669"/>
    <w:rsid w:val="002767A6"/>
    <w:rsid w:val="0027686E"/>
    <w:rsid w:val="00276F1E"/>
    <w:rsid w:val="0027762B"/>
    <w:rsid w:val="00277855"/>
    <w:rsid w:val="002807C7"/>
    <w:rsid w:val="00280A0B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279"/>
    <w:rsid w:val="00287632"/>
    <w:rsid w:val="00287723"/>
    <w:rsid w:val="002877C7"/>
    <w:rsid w:val="00290744"/>
    <w:rsid w:val="002907AA"/>
    <w:rsid w:val="002907C3"/>
    <w:rsid w:val="00290B81"/>
    <w:rsid w:val="00290E31"/>
    <w:rsid w:val="00290FFF"/>
    <w:rsid w:val="0029163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0F"/>
    <w:rsid w:val="002B1A13"/>
    <w:rsid w:val="002B1A71"/>
    <w:rsid w:val="002B1F4B"/>
    <w:rsid w:val="002B260C"/>
    <w:rsid w:val="002B27B9"/>
    <w:rsid w:val="002B2F91"/>
    <w:rsid w:val="002B3DAC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B69"/>
    <w:rsid w:val="002C1CE6"/>
    <w:rsid w:val="002C205F"/>
    <w:rsid w:val="002C208F"/>
    <w:rsid w:val="002C20EB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1C3"/>
    <w:rsid w:val="002E531D"/>
    <w:rsid w:val="002E53CD"/>
    <w:rsid w:val="002E53CE"/>
    <w:rsid w:val="002E57FA"/>
    <w:rsid w:val="002E5905"/>
    <w:rsid w:val="002E5A97"/>
    <w:rsid w:val="002E5C33"/>
    <w:rsid w:val="002E5CE3"/>
    <w:rsid w:val="002E60EA"/>
    <w:rsid w:val="002E6919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A0B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1E6E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17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939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7A8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109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4D6E"/>
    <w:rsid w:val="003951F4"/>
    <w:rsid w:val="00395350"/>
    <w:rsid w:val="0039570C"/>
    <w:rsid w:val="0039731F"/>
    <w:rsid w:val="00397328"/>
    <w:rsid w:val="003974D9"/>
    <w:rsid w:val="00397774"/>
    <w:rsid w:val="003978AD"/>
    <w:rsid w:val="00397AE8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299F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209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8B"/>
    <w:rsid w:val="003C2321"/>
    <w:rsid w:val="003C2328"/>
    <w:rsid w:val="003C25A0"/>
    <w:rsid w:val="003C29AC"/>
    <w:rsid w:val="003C2A4B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6CC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307"/>
    <w:rsid w:val="003E4A33"/>
    <w:rsid w:val="003E52F9"/>
    <w:rsid w:val="003E5A05"/>
    <w:rsid w:val="003E5C63"/>
    <w:rsid w:val="003E5EB2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5F4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CA1"/>
    <w:rsid w:val="00403E2A"/>
    <w:rsid w:val="004045C6"/>
    <w:rsid w:val="00404D97"/>
    <w:rsid w:val="004058AA"/>
    <w:rsid w:val="00405A78"/>
    <w:rsid w:val="00405A7D"/>
    <w:rsid w:val="00405B7F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3D0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44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36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97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59D"/>
    <w:rsid w:val="0043378D"/>
    <w:rsid w:val="00433A36"/>
    <w:rsid w:val="00433E59"/>
    <w:rsid w:val="004343E1"/>
    <w:rsid w:val="00434514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7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3D9D"/>
    <w:rsid w:val="00443DA6"/>
    <w:rsid w:val="0044438E"/>
    <w:rsid w:val="00444404"/>
    <w:rsid w:val="004446F2"/>
    <w:rsid w:val="00444826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6CD4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3A5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7AC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45B"/>
    <w:rsid w:val="004B09EC"/>
    <w:rsid w:val="004B0AAD"/>
    <w:rsid w:val="004B20A1"/>
    <w:rsid w:val="004B2A60"/>
    <w:rsid w:val="004B3676"/>
    <w:rsid w:val="004B3699"/>
    <w:rsid w:val="004B37D8"/>
    <w:rsid w:val="004B3A57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ECB"/>
    <w:rsid w:val="004C23BC"/>
    <w:rsid w:val="004C23F4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CF2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889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0AA"/>
    <w:rsid w:val="004D6EE0"/>
    <w:rsid w:val="004D7321"/>
    <w:rsid w:val="004D783A"/>
    <w:rsid w:val="004E0148"/>
    <w:rsid w:val="004E01B0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0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86B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1B7E"/>
    <w:rsid w:val="00502399"/>
    <w:rsid w:val="00502D1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4CB"/>
    <w:rsid w:val="00515780"/>
    <w:rsid w:val="00515EA2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58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8C9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74C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BB1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8B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44B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2E87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CC9"/>
    <w:rsid w:val="00587DBD"/>
    <w:rsid w:val="00587F19"/>
    <w:rsid w:val="0059032B"/>
    <w:rsid w:val="005908CD"/>
    <w:rsid w:val="0059099C"/>
    <w:rsid w:val="00590D99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805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454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8FC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BAD"/>
    <w:rsid w:val="005C6F5C"/>
    <w:rsid w:val="005C6F80"/>
    <w:rsid w:val="005C75E2"/>
    <w:rsid w:val="005C7A2B"/>
    <w:rsid w:val="005C7D8E"/>
    <w:rsid w:val="005C7F87"/>
    <w:rsid w:val="005D007A"/>
    <w:rsid w:val="005D03A6"/>
    <w:rsid w:val="005D03AD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593"/>
    <w:rsid w:val="005D49DF"/>
    <w:rsid w:val="005D4EB0"/>
    <w:rsid w:val="005D5585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5D6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BAC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4D3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2A3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E28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4F81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D9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1A"/>
    <w:rsid w:val="00681946"/>
    <w:rsid w:val="0068196A"/>
    <w:rsid w:val="00681F89"/>
    <w:rsid w:val="0068295B"/>
    <w:rsid w:val="0068295C"/>
    <w:rsid w:val="00682A54"/>
    <w:rsid w:val="00682CF9"/>
    <w:rsid w:val="00682D65"/>
    <w:rsid w:val="006836B2"/>
    <w:rsid w:val="00683C6D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42E"/>
    <w:rsid w:val="006B7650"/>
    <w:rsid w:val="006B76EA"/>
    <w:rsid w:val="006B7BD8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0E"/>
    <w:rsid w:val="006C46AA"/>
    <w:rsid w:val="006C4859"/>
    <w:rsid w:val="006C4ADC"/>
    <w:rsid w:val="006C52F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4A83"/>
    <w:rsid w:val="006F5178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5F0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DA1"/>
    <w:rsid w:val="00752E70"/>
    <w:rsid w:val="00752EBA"/>
    <w:rsid w:val="00753320"/>
    <w:rsid w:val="00753593"/>
    <w:rsid w:val="007535EB"/>
    <w:rsid w:val="00753990"/>
    <w:rsid w:val="00753BC1"/>
    <w:rsid w:val="00753E79"/>
    <w:rsid w:val="0075427E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A23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361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737"/>
    <w:rsid w:val="00793883"/>
    <w:rsid w:val="007938C7"/>
    <w:rsid w:val="00793EFB"/>
    <w:rsid w:val="00794BD3"/>
    <w:rsid w:val="0079544F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581"/>
    <w:rsid w:val="00797639"/>
    <w:rsid w:val="00797724"/>
    <w:rsid w:val="007977AC"/>
    <w:rsid w:val="007A01E4"/>
    <w:rsid w:val="007A038B"/>
    <w:rsid w:val="007A0AEB"/>
    <w:rsid w:val="007A0D06"/>
    <w:rsid w:val="007A2288"/>
    <w:rsid w:val="007A2294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0E3F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6EED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2A"/>
    <w:rsid w:val="007D2BBD"/>
    <w:rsid w:val="007D2CC6"/>
    <w:rsid w:val="007D2F16"/>
    <w:rsid w:val="007D31A8"/>
    <w:rsid w:val="007D3323"/>
    <w:rsid w:val="007D3358"/>
    <w:rsid w:val="007D38CD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1C"/>
    <w:rsid w:val="007E08C8"/>
    <w:rsid w:val="007E0D03"/>
    <w:rsid w:val="007E0DCB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599"/>
    <w:rsid w:val="007E3823"/>
    <w:rsid w:val="007E4138"/>
    <w:rsid w:val="007E41E7"/>
    <w:rsid w:val="007E5085"/>
    <w:rsid w:val="007E553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2C8"/>
    <w:rsid w:val="007F238D"/>
    <w:rsid w:val="007F248B"/>
    <w:rsid w:val="007F2FA5"/>
    <w:rsid w:val="007F3885"/>
    <w:rsid w:val="007F3BF4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77D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4F12"/>
    <w:rsid w:val="0083558A"/>
    <w:rsid w:val="00835720"/>
    <w:rsid w:val="00835DC2"/>
    <w:rsid w:val="00835FE1"/>
    <w:rsid w:val="0083609F"/>
    <w:rsid w:val="008361B7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8D9"/>
    <w:rsid w:val="00841DBE"/>
    <w:rsid w:val="00841DEA"/>
    <w:rsid w:val="00841F6C"/>
    <w:rsid w:val="00841FA6"/>
    <w:rsid w:val="00842054"/>
    <w:rsid w:val="0084424D"/>
    <w:rsid w:val="00844311"/>
    <w:rsid w:val="0084451D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743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736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37A"/>
    <w:rsid w:val="00866B3C"/>
    <w:rsid w:val="008675DF"/>
    <w:rsid w:val="00867A88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2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4319"/>
    <w:rsid w:val="008845D2"/>
    <w:rsid w:val="00884A29"/>
    <w:rsid w:val="00884AB4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266"/>
    <w:rsid w:val="00887912"/>
    <w:rsid w:val="008901E4"/>
    <w:rsid w:val="0089026D"/>
    <w:rsid w:val="00890F5B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ABA"/>
    <w:rsid w:val="00896B52"/>
    <w:rsid w:val="00896CFD"/>
    <w:rsid w:val="00896D31"/>
    <w:rsid w:val="00896EA4"/>
    <w:rsid w:val="008976A4"/>
    <w:rsid w:val="00897923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3D4A"/>
    <w:rsid w:val="008B48D9"/>
    <w:rsid w:val="008B4AE1"/>
    <w:rsid w:val="008B55CA"/>
    <w:rsid w:val="008B5A60"/>
    <w:rsid w:val="008B5EA5"/>
    <w:rsid w:val="008B600D"/>
    <w:rsid w:val="008B6698"/>
    <w:rsid w:val="008B72B1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90B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474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DBC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27EC4"/>
    <w:rsid w:val="0093008F"/>
    <w:rsid w:val="009300E5"/>
    <w:rsid w:val="009306F7"/>
    <w:rsid w:val="00930C1C"/>
    <w:rsid w:val="00930F31"/>
    <w:rsid w:val="00931428"/>
    <w:rsid w:val="00931709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75C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80B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67C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D88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349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1DD9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9C"/>
    <w:rsid w:val="009A1FA6"/>
    <w:rsid w:val="009A21FA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85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2D5"/>
    <w:rsid w:val="00A154D9"/>
    <w:rsid w:val="00A15A99"/>
    <w:rsid w:val="00A15F21"/>
    <w:rsid w:val="00A160CD"/>
    <w:rsid w:val="00A1615F"/>
    <w:rsid w:val="00A16478"/>
    <w:rsid w:val="00A16A76"/>
    <w:rsid w:val="00A16AF2"/>
    <w:rsid w:val="00A16E8D"/>
    <w:rsid w:val="00A16F98"/>
    <w:rsid w:val="00A17AC1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7D9"/>
    <w:rsid w:val="00A32B2B"/>
    <w:rsid w:val="00A33274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6D29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5DF"/>
    <w:rsid w:val="00A6768D"/>
    <w:rsid w:val="00A678D2"/>
    <w:rsid w:val="00A679D6"/>
    <w:rsid w:val="00A67ABD"/>
    <w:rsid w:val="00A67B08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680"/>
    <w:rsid w:val="00A82EE6"/>
    <w:rsid w:val="00A82FBD"/>
    <w:rsid w:val="00A83024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BC9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DCF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34B7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014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5B6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9B5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67C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C75"/>
    <w:rsid w:val="00B20D47"/>
    <w:rsid w:val="00B20E1E"/>
    <w:rsid w:val="00B20F14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12A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85E"/>
    <w:rsid w:val="00B51B43"/>
    <w:rsid w:val="00B51C0E"/>
    <w:rsid w:val="00B529F8"/>
    <w:rsid w:val="00B52F5D"/>
    <w:rsid w:val="00B53323"/>
    <w:rsid w:val="00B5339F"/>
    <w:rsid w:val="00B53940"/>
    <w:rsid w:val="00B539B6"/>
    <w:rsid w:val="00B53CED"/>
    <w:rsid w:val="00B53D18"/>
    <w:rsid w:val="00B54136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12B"/>
    <w:rsid w:val="00B67973"/>
    <w:rsid w:val="00B70469"/>
    <w:rsid w:val="00B7046E"/>
    <w:rsid w:val="00B70495"/>
    <w:rsid w:val="00B7078F"/>
    <w:rsid w:val="00B707C4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1F30"/>
    <w:rsid w:val="00B72084"/>
    <w:rsid w:val="00B723D1"/>
    <w:rsid w:val="00B729C2"/>
    <w:rsid w:val="00B72EEF"/>
    <w:rsid w:val="00B72F5D"/>
    <w:rsid w:val="00B73364"/>
    <w:rsid w:val="00B73654"/>
    <w:rsid w:val="00B7389E"/>
    <w:rsid w:val="00B738F3"/>
    <w:rsid w:val="00B73CF5"/>
    <w:rsid w:val="00B74248"/>
    <w:rsid w:val="00B74890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1EB1"/>
    <w:rsid w:val="00B8210C"/>
    <w:rsid w:val="00B8254C"/>
    <w:rsid w:val="00B82F4E"/>
    <w:rsid w:val="00B82FE2"/>
    <w:rsid w:val="00B83654"/>
    <w:rsid w:val="00B84245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19A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978D5"/>
    <w:rsid w:val="00BA0196"/>
    <w:rsid w:val="00BA02FD"/>
    <w:rsid w:val="00BA07F9"/>
    <w:rsid w:val="00BA1317"/>
    <w:rsid w:val="00BA1E15"/>
    <w:rsid w:val="00BA1E19"/>
    <w:rsid w:val="00BA2042"/>
    <w:rsid w:val="00BA20A7"/>
    <w:rsid w:val="00BA23FA"/>
    <w:rsid w:val="00BA2674"/>
    <w:rsid w:val="00BA3382"/>
    <w:rsid w:val="00BA3626"/>
    <w:rsid w:val="00BA3B74"/>
    <w:rsid w:val="00BA3F5E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19D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4B7B"/>
    <w:rsid w:val="00BE5E78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661"/>
    <w:rsid w:val="00BF1A2C"/>
    <w:rsid w:val="00BF1B6B"/>
    <w:rsid w:val="00BF226B"/>
    <w:rsid w:val="00BF28C0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DE9"/>
    <w:rsid w:val="00BF4F32"/>
    <w:rsid w:val="00BF4F65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AD6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8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4A3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7B1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0F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5FD1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1C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5BC9"/>
    <w:rsid w:val="00C65E78"/>
    <w:rsid w:val="00C66B5F"/>
    <w:rsid w:val="00C67006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0D"/>
    <w:rsid w:val="00C81841"/>
    <w:rsid w:val="00C81ECB"/>
    <w:rsid w:val="00C82D0B"/>
    <w:rsid w:val="00C82D5F"/>
    <w:rsid w:val="00C82D91"/>
    <w:rsid w:val="00C83257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755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56D"/>
    <w:rsid w:val="00C92622"/>
    <w:rsid w:val="00C92945"/>
    <w:rsid w:val="00C92A88"/>
    <w:rsid w:val="00C92C29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4660"/>
    <w:rsid w:val="00C951DE"/>
    <w:rsid w:val="00C95405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922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08C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BF5"/>
    <w:rsid w:val="00CC2B54"/>
    <w:rsid w:val="00CC3143"/>
    <w:rsid w:val="00CC33C3"/>
    <w:rsid w:val="00CC3DFA"/>
    <w:rsid w:val="00CC437A"/>
    <w:rsid w:val="00CC45A1"/>
    <w:rsid w:val="00CC47A0"/>
    <w:rsid w:val="00CC5200"/>
    <w:rsid w:val="00CC5975"/>
    <w:rsid w:val="00CC599E"/>
    <w:rsid w:val="00CC6049"/>
    <w:rsid w:val="00CC6730"/>
    <w:rsid w:val="00CC6823"/>
    <w:rsid w:val="00CC691D"/>
    <w:rsid w:val="00CC75E3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0CF"/>
    <w:rsid w:val="00CE029E"/>
    <w:rsid w:val="00CE02B7"/>
    <w:rsid w:val="00CE04C8"/>
    <w:rsid w:val="00CE05A2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01A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2F7"/>
    <w:rsid w:val="00D15616"/>
    <w:rsid w:val="00D158FE"/>
    <w:rsid w:val="00D15FDB"/>
    <w:rsid w:val="00D1632E"/>
    <w:rsid w:val="00D1654F"/>
    <w:rsid w:val="00D16988"/>
    <w:rsid w:val="00D16D27"/>
    <w:rsid w:val="00D171E7"/>
    <w:rsid w:val="00D1789C"/>
    <w:rsid w:val="00D17CF5"/>
    <w:rsid w:val="00D203F8"/>
    <w:rsid w:val="00D20549"/>
    <w:rsid w:val="00D206CF"/>
    <w:rsid w:val="00D20E67"/>
    <w:rsid w:val="00D21E5F"/>
    <w:rsid w:val="00D22962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1D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19D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1"/>
    <w:rsid w:val="00D537D5"/>
    <w:rsid w:val="00D538C3"/>
    <w:rsid w:val="00D53A86"/>
    <w:rsid w:val="00D53D9C"/>
    <w:rsid w:val="00D544E2"/>
    <w:rsid w:val="00D546D6"/>
    <w:rsid w:val="00D54B1C"/>
    <w:rsid w:val="00D55173"/>
    <w:rsid w:val="00D55715"/>
    <w:rsid w:val="00D5591F"/>
    <w:rsid w:val="00D55930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3D2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3CAA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B1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8F"/>
    <w:rsid w:val="00D933DE"/>
    <w:rsid w:val="00D934A9"/>
    <w:rsid w:val="00D934FB"/>
    <w:rsid w:val="00D93DFD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9D1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8FA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C51"/>
    <w:rsid w:val="00DA6E89"/>
    <w:rsid w:val="00DA755C"/>
    <w:rsid w:val="00DA75FA"/>
    <w:rsid w:val="00DB0410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5D8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AA"/>
    <w:rsid w:val="00DC5FB4"/>
    <w:rsid w:val="00DC5FFC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0EA"/>
    <w:rsid w:val="00DD2511"/>
    <w:rsid w:val="00DD262C"/>
    <w:rsid w:val="00DD2BAB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5E3"/>
    <w:rsid w:val="00DD728D"/>
    <w:rsid w:val="00DE00A2"/>
    <w:rsid w:val="00DE00D1"/>
    <w:rsid w:val="00DE03DB"/>
    <w:rsid w:val="00DE0CB9"/>
    <w:rsid w:val="00DE1405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A52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0E2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57B"/>
    <w:rsid w:val="00E03743"/>
    <w:rsid w:val="00E0386C"/>
    <w:rsid w:val="00E03C94"/>
    <w:rsid w:val="00E03D4A"/>
    <w:rsid w:val="00E03D72"/>
    <w:rsid w:val="00E043B8"/>
    <w:rsid w:val="00E049B6"/>
    <w:rsid w:val="00E04CF2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989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3EAA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63D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707B"/>
    <w:rsid w:val="00E67179"/>
    <w:rsid w:val="00E67198"/>
    <w:rsid w:val="00E675CA"/>
    <w:rsid w:val="00E67756"/>
    <w:rsid w:val="00E67A9E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5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E6B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3F1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B86"/>
    <w:rsid w:val="00E95CFD"/>
    <w:rsid w:val="00E95D9B"/>
    <w:rsid w:val="00E9643D"/>
    <w:rsid w:val="00E9656D"/>
    <w:rsid w:val="00E966AF"/>
    <w:rsid w:val="00E96831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9AF"/>
    <w:rsid w:val="00EB1A23"/>
    <w:rsid w:val="00EB1B32"/>
    <w:rsid w:val="00EB26A3"/>
    <w:rsid w:val="00EB2C32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2673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5E"/>
    <w:rsid w:val="00EE59C6"/>
    <w:rsid w:val="00EE5D13"/>
    <w:rsid w:val="00EE5F18"/>
    <w:rsid w:val="00EE64DE"/>
    <w:rsid w:val="00EE669D"/>
    <w:rsid w:val="00EE66A9"/>
    <w:rsid w:val="00EE7D34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5C28"/>
    <w:rsid w:val="00EF654A"/>
    <w:rsid w:val="00EF65F7"/>
    <w:rsid w:val="00EF6600"/>
    <w:rsid w:val="00EF73CD"/>
    <w:rsid w:val="00EF7C97"/>
    <w:rsid w:val="00F002AC"/>
    <w:rsid w:val="00F0030B"/>
    <w:rsid w:val="00F00C3D"/>
    <w:rsid w:val="00F00CB7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4DE0"/>
    <w:rsid w:val="00F054ED"/>
    <w:rsid w:val="00F058AE"/>
    <w:rsid w:val="00F05A04"/>
    <w:rsid w:val="00F0617F"/>
    <w:rsid w:val="00F06747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4F4A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1D53"/>
    <w:rsid w:val="00F42325"/>
    <w:rsid w:val="00F4237E"/>
    <w:rsid w:val="00F425C6"/>
    <w:rsid w:val="00F42CF3"/>
    <w:rsid w:val="00F4325C"/>
    <w:rsid w:val="00F434D1"/>
    <w:rsid w:val="00F43E1C"/>
    <w:rsid w:val="00F43EAD"/>
    <w:rsid w:val="00F4409B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E90"/>
    <w:rsid w:val="00F46181"/>
    <w:rsid w:val="00F465BF"/>
    <w:rsid w:val="00F46658"/>
    <w:rsid w:val="00F46705"/>
    <w:rsid w:val="00F46FE0"/>
    <w:rsid w:val="00F4706D"/>
    <w:rsid w:val="00F471A4"/>
    <w:rsid w:val="00F474B5"/>
    <w:rsid w:val="00F4776A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7B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102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6E7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9BF"/>
    <w:rsid w:val="00FA6E77"/>
    <w:rsid w:val="00FA7F5C"/>
    <w:rsid w:val="00FB0949"/>
    <w:rsid w:val="00FB0DBF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0BB7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363"/>
    <w:rsid w:val="00FD27D2"/>
    <w:rsid w:val="00FD2D3F"/>
    <w:rsid w:val="00FD2E52"/>
    <w:rsid w:val="00FD2E97"/>
    <w:rsid w:val="00FD33CF"/>
    <w:rsid w:val="00FD3B47"/>
    <w:rsid w:val="00FD3FD3"/>
    <w:rsid w:val="00FD4013"/>
    <w:rsid w:val="00FD407B"/>
    <w:rsid w:val="00FD4830"/>
    <w:rsid w:val="00FD527F"/>
    <w:rsid w:val="00FD55FC"/>
    <w:rsid w:val="00FD5700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035"/>
    <w:rsid w:val="00FE10E1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206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4D8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927EC4"/>
    <w:pPr>
      <w:numPr>
        <w:ilvl w:val="1"/>
      </w:numPr>
      <w:pBdr>
        <w:top w:val="none" w:sz="0" w:space="0" w:color="auto"/>
      </w:pBdr>
      <w:tabs>
        <w:tab w:val="clear" w:pos="576"/>
        <w:tab w:val="left" w:pos="7522"/>
      </w:tabs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rsid w:val="00062349"/>
    <w:pPr>
      <w:spacing w:line="240" w:lineRule="auto"/>
      <w:textAlignment w:val="auto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927EC4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sid w:val="00062349"/>
    <w:rPr>
      <w:sz w:val="22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eastAsia="Times New Roman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eastAsia="Times New Roman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character" w:styleId="afe">
    <w:name w:val="Intense Emphasis"/>
    <w:basedOn w:val="a0"/>
    <w:uiPriority w:val="21"/>
    <w:qFormat/>
    <w:rsid w:val="0044482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621D-C4FF-4504-A032-DDD37477E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AD106-852A-49F1-B40E-98064C01EC9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66C8B8C-7C30-442A-A02E-2977C8AC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11F8B89-A2C6-44A5-A2E3-F4420DA3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4</Pages>
  <Words>1434</Words>
  <Characters>8180</Characters>
  <Application>Microsoft Office Word</Application>
  <DocSecurity>0</DocSecurity>
  <Lines>68</Lines>
  <Paragraphs>19</Paragraphs>
  <ScaleCrop>false</ScaleCrop>
  <Company>OPPO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28</cp:revision>
  <cp:lastPrinted>2018-04-04T09:40:00Z</cp:lastPrinted>
  <dcterms:created xsi:type="dcterms:W3CDTF">2022-11-04T06:40:00Z</dcterms:created>
  <dcterms:modified xsi:type="dcterms:W3CDTF">2023-02-17T08:31:00Z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